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D4D" w:rsidRPr="005775B0" w:rsidRDefault="00BB7D4D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7D4D" w:rsidRPr="005775B0" w:rsidRDefault="00BB7D4D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610B" w:rsidRPr="005775B0" w:rsidRDefault="008B610B" w:rsidP="00BB7D4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775B0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8B610B" w:rsidRPr="005775B0" w:rsidRDefault="008B610B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610B" w:rsidRPr="005775B0" w:rsidRDefault="008B610B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610B" w:rsidRPr="00BB7D4D" w:rsidRDefault="008B610B" w:rsidP="00BB7D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>ПРАВИТЕЛЬСТВО РЕСПУБЛИКИ ТЫВА</w:t>
      </w:r>
    </w:p>
    <w:p w:rsidR="008B610B" w:rsidRPr="005775B0" w:rsidRDefault="008B610B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7D4D" w:rsidRPr="005775B0" w:rsidRDefault="00BB7D4D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610B" w:rsidRPr="00BB7D4D" w:rsidRDefault="008B610B" w:rsidP="00BB7D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B7D4D" w:rsidRPr="00BB7D4D" w:rsidRDefault="00BB7D4D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7D4D" w:rsidRPr="00BB7D4D" w:rsidRDefault="00BB7D4D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610B" w:rsidRPr="00BB7D4D" w:rsidRDefault="008B610B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7D4D">
        <w:rPr>
          <w:rFonts w:ascii="Times New Roman" w:hAnsi="Times New Roman" w:cs="Times New Roman"/>
          <w:b w:val="0"/>
          <w:sz w:val="28"/>
          <w:szCs w:val="28"/>
        </w:rPr>
        <w:t>от ___</w:t>
      </w:r>
      <w:r w:rsidR="00DC3FAC" w:rsidRPr="00BB7D4D">
        <w:rPr>
          <w:rFonts w:ascii="Times New Roman" w:hAnsi="Times New Roman" w:cs="Times New Roman"/>
          <w:b w:val="0"/>
          <w:sz w:val="28"/>
          <w:szCs w:val="28"/>
        </w:rPr>
        <w:t>______</w:t>
      </w:r>
      <w:r w:rsidRPr="00BB7D4D">
        <w:rPr>
          <w:rFonts w:ascii="Times New Roman" w:hAnsi="Times New Roman" w:cs="Times New Roman"/>
          <w:b w:val="0"/>
          <w:sz w:val="28"/>
          <w:szCs w:val="28"/>
        </w:rPr>
        <w:t xml:space="preserve"> 2018 г. № __</w:t>
      </w:r>
    </w:p>
    <w:p w:rsidR="008B610B" w:rsidRPr="00BB7D4D" w:rsidRDefault="008B610B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7D4D" w:rsidRPr="00BB7D4D" w:rsidRDefault="00BB7D4D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610B" w:rsidRPr="00BB7D4D" w:rsidRDefault="008B610B" w:rsidP="00BB7D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7D4D">
        <w:rPr>
          <w:rFonts w:ascii="Times New Roman" w:hAnsi="Times New Roman" w:cs="Times New Roman"/>
          <w:b w:val="0"/>
          <w:sz w:val="28"/>
          <w:szCs w:val="28"/>
        </w:rPr>
        <w:t>О внесении изменений в государственную программу</w:t>
      </w:r>
      <w:r w:rsidR="00BB7D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b w:val="0"/>
          <w:sz w:val="28"/>
          <w:szCs w:val="28"/>
        </w:rPr>
        <w:t>Республики Тыва «Повышение эффективности управления общественными финансами Республики Тыва на 2018-2020 годы»</w:t>
      </w:r>
    </w:p>
    <w:p w:rsidR="008B610B" w:rsidRPr="00BB7D4D" w:rsidRDefault="008B610B" w:rsidP="00BB7D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610B" w:rsidRPr="00BB7D4D" w:rsidRDefault="008B610B" w:rsidP="00BB7D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610B" w:rsidRPr="00BB7D4D" w:rsidRDefault="008B610B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>Правительство Республики Тыва постановляет:</w:t>
      </w:r>
    </w:p>
    <w:p w:rsidR="008B610B" w:rsidRPr="00BB7D4D" w:rsidRDefault="008B610B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 xml:space="preserve">1. Внести в государственную </w:t>
      </w:r>
      <w:hyperlink r:id="rId5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Республики Тыва «Повышение эффективности управления общественными финансами Республики Тыва на 2018 - 2020 годы», утвержденную постановлением Правительства Республики Тыва от 31 октября 2017 </w:t>
      </w:r>
      <w:r w:rsidR="001C7AFA">
        <w:rPr>
          <w:rFonts w:ascii="Times New Roman" w:hAnsi="Times New Roman" w:cs="Times New Roman"/>
          <w:sz w:val="28"/>
          <w:szCs w:val="28"/>
        </w:rPr>
        <w:t xml:space="preserve">г. </w:t>
      </w:r>
      <w:r w:rsidRPr="00BB7D4D">
        <w:rPr>
          <w:rFonts w:ascii="Times New Roman" w:hAnsi="Times New Roman" w:cs="Times New Roman"/>
          <w:sz w:val="28"/>
          <w:szCs w:val="28"/>
        </w:rPr>
        <w:t>№ 487, следующие изменения:</w:t>
      </w:r>
    </w:p>
    <w:p w:rsidR="008B610B" w:rsidRPr="00BB7D4D" w:rsidRDefault="00F95C55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610B" w:rsidRPr="00BB7D4D">
        <w:rPr>
          <w:rFonts w:ascii="Times New Roman" w:hAnsi="Times New Roman" w:cs="Times New Roman"/>
          <w:sz w:val="28"/>
          <w:szCs w:val="28"/>
        </w:rPr>
        <w:t xml:space="preserve">1 в </w:t>
      </w:r>
      <w:hyperlink r:id="rId6" w:history="1"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</w:rPr>
          <w:t>позиции</w:t>
        </w:r>
      </w:hyperlink>
      <w:r w:rsidR="008B610B" w:rsidRPr="00BB7D4D">
        <w:rPr>
          <w:rFonts w:ascii="Times New Roman" w:hAnsi="Times New Roman" w:cs="Times New Roman"/>
          <w:sz w:val="28"/>
          <w:szCs w:val="28"/>
        </w:rPr>
        <w:t xml:space="preserve"> «Объемы бюджетных ассигнований Программы» паспорта Программы </w:t>
      </w:r>
      <w:hyperlink r:id="rId7" w:history="1"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8B610B" w:rsidRPr="00BB7D4D">
        <w:rPr>
          <w:rFonts w:ascii="Times New Roman" w:hAnsi="Times New Roman" w:cs="Times New Roman"/>
          <w:sz w:val="28"/>
          <w:szCs w:val="28"/>
        </w:rPr>
        <w:t xml:space="preserve"> «</w:t>
      </w:r>
      <w:r w:rsidR="00332991" w:rsidRPr="00BB7D4D">
        <w:rPr>
          <w:rFonts w:ascii="Times New Roman" w:hAnsi="Times New Roman" w:cs="Times New Roman"/>
          <w:sz w:val="28"/>
          <w:szCs w:val="28"/>
        </w:rPr>
        <w:t>6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32991" w:rsidRPr="00BB7D4D">
        <w:rPr>
          <w:rFonts w:ascii="Times New Roman" w:hAnsi="Times New Roman" w:cs="Times New Roman"/>
          <w:sz w:val="28"/>
          <w:szCs w:val="28"/>
        </w:rPr>
        <w:t>015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32991" w:rsidRPr="00BB7D4D">
        <w:rPr>
          <w:rFonts w:ascii="Times New Roman" w:hAnsi="Times New Roman" w:cs="Times New Roman"/>
          <w:sz w:val="28"/>
          <w:szCs w:val="28"/>
        </w:rPr>
        <w:t>085,7</w:t>
      </w:r>
      <w:r w:rsidR="008B610B" w:rsidRPr="00BB7D4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7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612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983,1</w:t>
      </w:r>
      <w:r w:rsidR="008B610B" w:rsidRPr="00BB7D4D">
        <w:rPr>
          <w:rFonts w:ascii="Times New Roman" w:hAnsi="Times New Roman" w:cs="Times New Roman"/>
          <w:sz w:val="28"/>
          <w:szCs w:val="28"/>
        </w:rPr>
        <w:t xml:space="preserve">», </w:t>
      </w:r>
      <w:hyperlink r:id="rId8" w:history="1">
        <w:r w:rsidR="004158DD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158DD" w:rsidRPr="00BB7D4D">
        <w:rPr>
          <w:rFonts w:ascii="Times New Roman" w:hAnsi="Times New Roman" w:cs="Times New Roman"/>
          <w:sz w:val="28"/>
          <w:szCs w:val="28"/>
        </w:rPr>
        <w:t xml:space="preserve"> «2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4158DD" w:rsidRPr="00BB7D4D">
        <w:rPr>
          <w:rFonts w:ascii="Times New Roman" w:hAnsi="Times New Roman" w:cs="Times New Roman"/>
          <w:sz w:val="28"/>
          <w:szCs w:val="28"/>
        </w:rPr>
        <w:t>097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4158DD" w:rsidRPr="00BB7D4D">
        <w:rPr>
          <w:rFonts w:ascii="Times New Roman" w:hAnsi="Times New Roman" w:cs="Times New Roman"/>
          <w:sz w:val="28"/>
          <w:szCs w:val="28"/>
        </w:rPr>
        <w:t>783,9» заменить цифрами «</w:t>
      </w:r>
      <w:r w:rsidR="007D07FC" w:rsidRPr="00BB7D4D">
        <w:rPr>
          <w:rFonts w:ascii="Times New Roman" w:hAnsi="Times New Roman" w:cs="Times New Roman"/>
          <w:sz w:val="28"/>
          <w:szCs w:val="28"/>
        </w:rPr>
        <w:t>3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7D07FC" w:rsidRPr="00BB7D4D">
        <w:rPr>
          <w:rFonts w:ascii="Times New Roman" w:hAnsi="Times New Roman" w:cs="Times New Roman"/>
          <w:sz w:val="28"/>
          <w:szCs w:val="28"/>
        </w:rPr>
        <w:t>238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7D07FC" w:rsidRPr="00BB7D4D">
        <w:rPr>
          <w:rFonts w:ascii="Times New Roman" w:hAnsi="Times New Roman" w:cs="Times New Roman"/>
          <w:sz w:val="28"/>
          <w:szCs w:val="28"/>
        </w:rPr>
        <w:t>959,8</w:t>
      </w:r>
      <w:r w:rsidR="004158DD" w:rsidRPr="00BB7D4D">
        <w:rPr>
          <w:rFonts w:ascii="Times New Roman" w:hAnsi="Times New Roman" w:cs="Times New Roman"/>
          <w:sz w:val="28"/>
          <w:szCs w:val="28"/>
        </w:rPr>
        <w:t xml:space="preserve">», </w:t>
      </w:r>
      <w:hyperlink r:id="rId9" w:history="1"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8B610B" w:rsidRPr="00BB7D4D">
        <w:rPr>
          <w:rFonts w:ascii="Times New Roman" w:hAnsi="Times New Roman" w:cs="Times New Roman"/>
          <w:sz w:val="28"/>
          <w:szCs w:val="28"/>
        </w:rPr>
        <w:t xml:space="preserve"> «</w:t>
      </w:r>
      <w:r w:rsidR="00332991" w:rsidRPr="00BB7D4D">
        <w:rPr>
          <w:rFonts w:ascii="Times New Roman" w:hAnsi="Times New Roman" w:cs="Times New Roman"/>
          <w:sz w:val="28"/>
          <w:szCs w:val="28"/>
        </w:rPr>
        <w:t>1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32991" w:rsidRPr="00BB7D4D">
        <w:rPr>
          <w:rFonts w:ascii="Times New Roman" w:hAnsi="Times New Roman" w:cs="Times New Roman"/>
          <w:sz w:val="28"/>
          <w:szCs w:val="28"/>
        </w:rPr>
        <w:t>958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32991" w:rsidRPr="00BB7D4D">
        <w:rPr>
          <w:rFonts w:ascii="Times New Roman" w:hAnsi="Times New Roman" w:cs="Times New Roman"/>
          <w:sz w:val="28"/>
          <w:szCs w:val="28"/>
        </w:rPr>
        <w:t>650,9</w:t>
      </w:r>
      <w:r w:rsidR="008B610B" w:rsidRPr="00BB7D4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277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494,1</w:t>
      </w:r>
      <w:r w:rsidR="008B610B" w:rsidRPr="00BB7D4D">
        <w:rPr>
          <w:rFonts w:ascii="Times New Roman" w:hAnsi="Times New Roman" w:cs="Times New Roman"/>
          <w:sz w:val="28"/>
          <w:szCs w:val="28"/>
        </w:rPr>
        <w:t>»</w:t>
      </w:r>
      <w:r w:rsidR="00332991" w:rsidRPr="00BB7D4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332991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332991" w:rsidRPr="00BB7D4D">
        <w:rPr>
          <w:rFonts w:ascii="Times New Roman" w:hAnsi="Times New Roman" w:cs="Times New Roman"/>
          <w:sz w:val="28"/>
          <w:szCs w:val="28"/>
        </w:rPr>
        <w:t xml:space="preserve"> «1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32991" w:rsidRPr="00BB7D4D">
        <w:rPr>
          <w:rFonts w:ascii="Times New Roman" w:hAnsi="Times New Roman" w:cs="Times New Roman"/>
          <w:sz w:val="28"/>
          <w:szCs w:val="28"/>
        </w:rPr>
        <w:t>958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32991" w:rsidRPr="00BB7D4D">
        <w:rPr>
          <w:rFonts w:ascii="Times New Roman" w:hAnsi="Times New Roman" w:cs="Times New Roman"/>
          <w:sz w:val="28"/>
          <w:szCs w:val="28"/>
        </w:rPr>
        <w:t>650,9» заменить цифрами «</w:t>
      </w:r>
      <w:r w:rsidR="009759C6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9759C6" w:rsidRPr="00BB7D4D">
        <w:rPr>
          <w:rFonts w:ascii="Times New Roman" w:hAnsi="Times New Roman" w:cs="Times New Roman"/>
          <w:sz w:val="28"/>
          <w:szCs w:val="28"/>
        </w:rPr>
        <w:t>096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9759C6" w:rsidRPr="00BB7D4D">
        <w:rPr>
          <w:rFonts w:ascii="Times New Roman" w:hAnsi="Times New Roman" w:cs="Times New Roman"/>
          <w:sz w:val="28"/>
          <w:szCs w:val="28"/>
        </w:rPr>
        <w:t>529,2</w:t>
      </w:r>
      <w:r w:rsidR="00332991" w:rsidRPr="00BB7D4D">
        <w:rPr>
          <w:rFonts w:ascii="Times New Roman" w:hAnsi="Times New Roman" w:cs="Times New Roman"/>
          <w:sz w:val="28"/>
          <w:szCs w:val="28"/>
        </w:rPr>
        <w:t>»</w:t>
      </w:r>
      <w:r w:rsidR="008B610B" w:rsidRPr="00BB7D4D">
        <w:rPr>
          <w:rFonts w:ascii="Times New Roman" w:hAnsi="Times New Roman" w:cs="Times New Roman"/>
          <w:sz w:val="28"/>
          <w:szCs w:val="28"/>
        </w:rPr>
        <w:t>;</w:t>
      </w:r>
    </w:p>
    <w:p w:rsidR="008B610B" w:rsidRPr="00BB7D4D" w:rsidRDefault="00F95C55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610B" w:rsidRPr="00BB7D4D">
        <w:rPr>
          <w:rFonts w:ascii="Times New Roman" w:hAnsi="Times New Roman" w:cs="Times New Roman"/>
          <w:sz w:val="28"/>
          <w:szCs w:val="28"/>
        </w:rPr>
        <w:t xml:space="preserve">2 в </w:t>
      </w:r>
      <w:hyperlink r:id="rId11" w:history="1"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</w:rPr>
          <w:t xml:space="preserve">разделе </w:t>
        </w:r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I</w:t>
        </w:r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</w:rPr>
          <w:t>V</w:t>
        </w:r>
      </w:hyperlink>
      <w:r w:rsidR="003D2BD7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3D2BD7" w:rsidRPr="003D2BD7">
        <w:rPr>
          <w:rFonts w:ascii="Times New Roman" w:hAnsi="Times New Roman" w:cs="Times New Roman"/>
          <w:sz w:val="28"/>
          <w:szCs w:val="28"/>
        </w:rPr>
        <w:t>«Обоснование финансовых и материальных затрат»</w:t>
      </w:r>
      <w:r w:rsidR="008B610B" w:rsidRP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8B610B" w:rsidRPr="00BB7D4D">
        <w:rPr>
          <w:rFonts w:ascii="Times New Roman" w:hAnsi="Times New Roman" w:cs="Times New Roman"/>
          <w:sz w:val="28"/>
          <w:szCs w:val="28"/>
        </w:rPr>
        <w:t>цифры «</w:t>
      </w:r>
      <w:r w:rsidR="004158DD" w:rsidRPr="00BB7D4D">
        <w:rPr>
          <w:rFonts w:ascii="Times New Roman" w:hAnsi="Times New Roman" w:cs="Times New Roman"/>
          <w:sz w:val="28"/>
          <w:szCs w:val="28"/>
        </w:rPr>
        <w:t>6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4158DD" w:rsidRPr="00BB7D4D">
        <w:rPr>
          <w:rFonts w:ascii="Times New Roman" w:hAnsi="Times New Roman" w:cs="Times New Roman"/>
          <w:sz w:val="28"/>
          <w:szCs w:val="28"/>
        </w:rPr>
        <w:t>015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4158DD" w:rsidRPr="00BB7D4D">
        <w:rPr>
          <w:rFonts w:ascii="Times New Roman" w:hAnsi="Times New Roman" w:cs="Times New Roman"/>
          <w:sz w:val="28"/>
          <w:szCs w:val="28"/>
        </w:rPr>
        <w:t>085,7</w:t>
      </w:r>
      <w:r w:rsidR="008B610B" w:rsidRPr="00BB7D4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7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612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983,1</w:t>
      </w:r>
      <w:r w:rsidR="008B610B" w:rsidRPr="00BB7D4D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2" w:history="1"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8B610B" w:rsidRPr="00BB7D4D">
        <w:rPr>
          <w:rFonts w:ascii="Times New Roman" w:hAnsi="Times New Roman" w:cs="Times New Roman"/>
          <w:sz w:val="28"/>
          <w:szCs w:val="28"/>
        </w:rPr>
        <w:t xml:space="preserve"> «</w:t>
      </w:r>
      <w:r w:rsidR="00625D9F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625D9F" w:rsidRPr="00BB7D4D">
        <w:rPr>
          <w:rFonts w:ascii="Times New Roman" w:hAnsi="Times New Roman" w:cs="Times New Roman"/>
          <w:sz w:val="28"/>
          <w:szCs w:val="28"/>
        </w:rPr>
        <w:t>097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625D9F" w:rsidRPr="00BB7D4D">
        <w:rPr>
          <w:rFonts w:ascii="Times New Roman" w:hAnsi="Times New Roman" w:cs="Times New Roman"/>
          <w:sz w:val="28"/>
          <w:szCs w:val="28"/>
        </w:rPr>
        <w:t>783,9</w:t>
      </w:r>
      <w:r w:rsidR="008B610B" w:rsidRPr="00BB7D4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3032F" w:rsidRPr="00BB7D4D">
        <w:rPr>
          <w:rFonts w:ascii="Times New Roman" w:hAnsi="Times New Roman" w:cs="Times New Roman"/>
          <w:sz w:val="28"/>
          <w:szCs w:val="28"/>
        </w:rPr>
        <w:t>3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53032F" w:rsidRPr="00BB7D4D">
        <w:rPr>
          <w:rFonts w:ascii="Times New Roman" w:hAnsi="Times New Roman" w:cs="Times New Roman"/>
          <w:sz w:val="28"/>
          <w:szCs w:val="28"/>
        </w:rPr>
        <w:t>238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53032F" w:rsidRPr="00BB7D4D">
        <w:rPr>
          <w:rFonts w:ascii="Times New Roman" w:hAnsi="Times New Roman" w:cs="Times New Roman"/>
          <w:sz w:val="28"/>
          <w:szCs w:val="28"/>
        </w:rPr>
        <w:t>959,8</w:t>
      </w:r>
      <w:r w:rsidR="008B610B" w:rsidRPr="00BB7D4D">
        <w:rPr>
          <w:rFonts w:ascii="Times New Roman" w:hAnsi="Times New Roman" w:cs="Times New Roman"/>
          <w:sz w:val="28"/>
          <w:szCs w:val="28"/>
        </w:rPr>
        <w:t>»</w:t>
      </w:r>
      <w:r w:rsidR="00625D9F" w:rsidRPr="00BB7D4D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625D9F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625D9F" w:rsidRPr="00BB7D4D">
        <w:rPr>
          <w:rFonts w:ascii="Times New Roman" w:hAnsi="Times New Roman" w:cs="Times New Roman"/>
          <w:sz w:val="28"/>
          <w:szCs w:val="28"/>
        </w:rPr>
        <w:t xml:space="preserve"> «1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625D9F" w:rsidRPr="00BB7D4D">
        <w:rPr>
          <w:rFonts w:ascii="Times New Roman" w:hAnsi="Times New Roman" w:cs="Times New Roman"/>
          <w:sz w:val="28"/>
          <w:szCs w:val="28"/>
        </w:rPr>
        <w:t>958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625D9F" w:rsidRPr="00BB7D4D">
        <w:rPr>
          <w:rFonts w:ascii="Times New Roman" w:hAnsi="Times New Roman" w:cs="Times New Roman"/>
          <w:sz w:val="28"/>
          <w:szCs w:val="28"/>
        </w:rPr>
        <w:t>650,9»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277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494,1</w:t>
      </w:r>
      <w:r w:rsidR="00625D9F" w:rsidRPr="00BB7D4D">
        <w:rPr>
          <w:rFonts w:ascii="Times New Roman" w:hAnsi="Times New Roman" w:cs="Times New Roman"/>
          <w:sz w:val="28"/>
          <w:szCs w:val="28"/>
        </w:rPr>
        <w:t xml:space="preserve">» </w:t>
      </w:r>
      <w:hyperlink r:id="rId14" w:history="1">
        <w:r w:rsidR="00625D9F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625D9F" w:rsidRPr="00BB7D4D">
        <w:rPr>
          <w:rFonts w:ascii="Times New Roman" w:hAnsi="Times New Roman" w:cs="Times New Roman"/>
          <w:sz w:val="28"/>
          <w:szCs w:val="28"/>
        </w:rPr>
        <w:t xml:space="preserve"> «1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625D9F" w:rsidRPr="00BB7D4D">
        <w:rPr>
          <w:rFonts w:ascii="Times New Roman" w:hAnsi="Times New Roman" w:cs="Times New Roman"/>
          <w:sz w:val="28"/>
          <w:szCs w:val="28"/>
        </w:rPr>
        <w:t>958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625D9F" w:rsidRPr="00BB7D4D">
        <w:rPr>
          <w:rFonts w:ascii="Times New Roman" w:hAnsi="Times New Roman" w:cs="Times New Roman"/>
          <w:sz w:val="28"/>
          <w:szCs w:val="28"/>
        </w:rPr>
        <w:t>650,9»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096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529,2</w:t>
      </w:r>
      <w:r w:rsidR="00625D9F" w:rsidRPr="00BB7D4D">
        <w:rPr>
          <w:rFonts w:ascii="Times New Roman" w:hAnsi="Times New Roman" w:cs="Times New Roman"/>
          <w:sz w:val="28"/>
          <w:szCs w:val="28"/>
        </w:rPr>
        <w:t>»</w:t>
      </w:r>
      <w:r w:rsidR="008B610B" w:rsidRPr="00BB7D4D">
        <w:rPr>
          <w:rFonts w:ascii="Times New Roman" w:hAnsi="Times New Roman" w:cs="Times New Roman"/>
          <w:sz w:val="28"/>
          <w:szCs w:val="28"/>
        </w:rPr>
        <w:t>;</w:t>
      </w:r>
    </w:p>
    <w:p w:rsidR="008B610B" w:rsidRPr="00BB7D4D" w:rsidRDefault="00F95C55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8B610B" w:rsidRPr="00BB7D4D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5" w:history="1">
        <w:r w:rsidR="008B610B" w:rsidRPr="00BB7D4D">
          <w:rPr>
            <w:rFonts w:ascii="Times New Roman" w:hAnsi="Times New Roman" w:cs="Times New Roman"/>
            <w:color w:val="0000FF"/>
            <w:sz w:val="28"/>
            <w:szCs w:val="28"/>
          </w:rPr>
          <w:t>подпрограмме</w:t>
        </w:r>
      </w:hyperlink>
      <w:r w:rsidR="008B610B" w:rsidRPr="00BB7D4D">
        <w:rPr>
          <w:rFonts w:ascii="Times New Roman" w:hAnsi="Times New Roman" w:cs="Times New Roman"/>
          <w:sz w:val="28"/>
          <w:szCs w:val="28"/>
        </w:rPr>
        <w:t xml:space="preserve"> «Повышение устойчивости исполнения местных бюджетов в Республике Тыва»:</w:t>
      </w:r>
    </w:p>
    <w:p w:rsidR="005D260B" w:rsidRDefault="008B610B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16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позиции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«Объемы бюджетных ассигнований подпрограммы» паспорта подпрограммы </w:t>
      </w:r>
      <w:hyperlink r:id="rId17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</w:t>
      </w:r>
      <w:r w:rsidR="008B6019" w:rsidRPr="00BB7D4D">
        <w:rPr>
          <w:rFonts w:ascii="Times New Roman" w:hAnsi="Times New Roman" w:cs="Times New Roman"/>
          <w:sz w:val="28"/>
          <w:szCs w:val="28"/>
        </w:rPr>
        <w:t>5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8B6019" w:rsidRPr="00BB7D4D">
        <w:rPr>
          <w:rFonts w:ascii="Times New Roman" w:hAnsi="Times New Roman" w:cs="Times New Roman"/>
          <w:sz w:val="28"/>
          <w:szCs w:val="28"/>
        </w:rPr>
        <w:t>727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8B6019" w:rsidRPr="00BB7D4D">
        <w:rPr>
          <w:rFonts w:ascii="Times New Roman" w:hAnsi="Times New Roman" w:cs="Times New Roman"/>
          <w:sz w:val="28"/>
          <w:szCs w:val="28"/>
        </w:rPr>
        <w:t>620,5</w:t>
      </w:r>
      <w:r w:rsidRPr="00BB7D4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7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528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547,4</w:t>
      </w:r>
      <w:r w:rsidRPr="00BB7D4D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8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</w:t>
      </w:r>
      <w:r w:rsidR="00BE0558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BE0558" w:rsidRPr="00BB7D4D">
        <w:rPr>
          <w:rFonts w:ascii="Times New Roman" w:hAnsi="Times New Roman" w:cs="Times New Roman"/>
          <w:sz w:val="28"/>
          <w:szCs w:val="28"/>
        </w:rPr>
        <w:t>001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BE0558" w:rsidRPr="00BB7D4D">
        <w:rPr>
          <w:rFonts w:ascii="Times New Roman" w:hAnsi="Times New Roman" w:cs="Times New Roman"/>
          <w:sz w:val="28"/>
          <w:szCs w:val="28"/>
        </w:rPr>
        <w:t>991,9</w:t>
      </w:r>
      <w:r w:rsidR="008B6019" w:rsidRPr="00BB7D4D">
        <w:rPr>
          <w:rFonts w:ascii="Times New Roman" w:hAnsi="Times New Roman" w:cs="Times New Roman"/>
          <w:sz w:val="28"/>
          <w:szCs w:val="28"/>
        </w:rPr>
        <w:t>»</w:t>
      </w:r>
      <w:r w:rsidR="00BE0558" w:rsidRPr="00BB7D4D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заменить цифрами «</w:t>
      </w:r>
      <w:r w:rsidR="004133DA" w:rsidRPr="00BB7D4D">
        <w:rPr>
          <w:rFonts w:ascii="Times New Roman" w:hAnsi="Times New Roman" w:cs="Times New Roman"/>
          <w:sz w:val="28"/>
          <w:szCs w:val="28"/>
        </w:rPr>
        <w:t>3</w:t>
      </w:r>
      <w:r w:rsidR="00F800E0">
        <w:rPr>
          <w:rFonts w:ascii="Times New Roman" w:hAnsi="Times New Roman" w:cs="Times New Roman"/>
          <w:sz w:val="28"/>
          <w:szCs w:val="28"/>
        </w:rPr>
        <w:t xml:space="preserve"> </w:t>
      </w:r>
      <w:r w:rsidR="004133DA" w:rsidRPr="00BB7D4D">
        <w:rPr>
          <w:rFonts w:ascii="Times New Roman" w:hAnsi="Times New Roman" w:cs="Times New Roman"/>
          <w:sz w:val="28"/>
          <w:szCs w:val="28"/>
        </w:rPr>
        <w:t>218</w:t>
      </w:r>
      <w:r w:rsidR="00F800E0">
        <w:rPr>
          <w:rFonts w:ascii="Times New Roman" w:hAnsi="Times New Roman" w:cs="Times New Roman"/>
          <w:sz w:val="28"/>
          <w:szCs w:val="28"/>
        </w:rPr>
        <w:t xml:space="preserve"> </w:t>
      </w:r>
      <w:r w:rsidR="004133DA" w:rsidRPr="00BB7D4D">
        <w:rPr>
          <w:rFonts w:ascii="Times New Roman" w:hAnsi="Times New Roman" w:cs="Times New Roman"/>
          <w:sz w:val="28"/>
          <w:szCs w:val="28"/>
        </w:rPr>
        <w:t>902,6</w:t>
      </w:r>
      <w:r w:rsidRPr="00BB7D4D">
        <w:rPr>
          <w:rFonts w:ascii="Times New Roman" w:hAnsi="Times New Roman" w:cs="Times New Roman"/>
          <w:sz w:val="28"/>
          <w:szCs w:val="28"/>
        </w:rPr>
        <w:t>»</w:t>
      </w:r>
      <w:r w:rsidR="00BE0558" w:rsidRPr="00BB7D4D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BE0558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BE0558" w:rsidRPr="00BB7D4D">
        <w:rPr>
          <w:rFonts w:ascii="Times New Roman" w:hAnsi="Times New Roman" w:cs="Times New Roman"/>
          <w:sz w:val="28"/>
          <w:szCs w:val="28"/>
        </w:rPr>
        <w:t xml:space="preserve"> «2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BE0558" w:rsidRPr="00BB7D4D">
        <w:rPr>
          <w:rFonts w:ascii="Times New Roman" w:hAnsi="Times New Roman" w:cs="Times New Roman"/>
          <w:sz w:val="28"/>
          <w:szCs w:val="28"/>
        </w:rPr>
        <w:t>001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BE0558" w:rsidRPr="00BB7D4D">
        <w:rPr>
          <w:rFonts w:ascii="Times New Roman" w:hAnsi="Times New Roman" w:cs="Times New Roman"/>
          <w:sz w:val="28"/>
          <w:szCs w:val="28"/>
        </w:rPr>
        <w:t>991,9»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243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973,1</w:t>
      </w:r>
      <w:r w:rsidR="00BE0558" w:rsidRPr="00BB7D4D">
        <w:rPr>
          <w:rFonts w:ascii="Times New Roman" w:hAnsi="Times New Roman" w:cs="Times New Roman"/>
          <w:sz w:val="28"/>
          <w:szCs w:val="28"/>
        </w:rPr>
        <w:t xml:space="preserve">», </w:t>
      </w:r>
      <w:hyperlink r:id="rId20" w:history="1">
        <w:r w:rsidR="00BE0558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BE0558" w:rsidRPr="00BB7D4D">
        <w:rPr>
          <w:rFonts w:ascii="Times New Roman" w:hAnsi="Times New Roman" w:cs="Times New Roman"/>
          <w:sz w:val="28"/>
          <w:szCs w:val="28"/>
        </w:rPr>
        <w:t xml:space="preserve"> «2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BE0558" w:rsidRPr="00BB7D4D">
        <w:rPr>
          <w:rFonts w:ascii="Times New Roman" w:hAnsi="Times New Roman" w:cs="Times New Roman"/>
          <w:sz w:val="28"/>
          <w:szCs w:val="28"/>
        </w:rPr>
        <w:t>001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BE0558" w:rsidRPr="00BB7D4D">
        <w:rPr>
          <w:rFonts w:ascii="Times New Roman" w:hAnsi="Times New Roman" w:cs="Times New Roman"/>
          <w:sz w:val="28"/>
          <w:szCs w:val="28"/>
        </w:rPr>
        <w:t>991,9» заменить цифрами «</w:t>
      </w:r>
      <w:r w:rsidR="00395BBD" w:rsidRPr="00BB7D4D">
        <w:rPr>
          <w:rFonts w:ascii="Times New Roman" w:hAnsi="Times New Roman" w:cs="Times New Roman"/>
          <w:sz w:val="28"/>
          <w:szCs w:val="28"/>
        </w:rPr>
        <w:t>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395BBD" w:rsidRPr="00BB7D4D">
        <w:rPr>
          <w:rFonts w:ascii="Times New Roman" w:hAnsi="Times New Roman" w:cs="Times New Roman"/>
          <w:sz w:val="28"/>
          <w:szCs w:val="28"/>
        </w:rPr>
        <w:t>065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395BBD" w:rsidRPr="00BB7D4D">
        <w:rPr>
          <w:rFonts w:ascii="Times New Roman" w:hAnsi="Times New Roman" w:cs="Times New Roman"/>
          <w:sz w:val="28"/>
          <w:szCs w:val="28"/>
        </w:rPr>
        <w:t>671,7</w:t>
      </w:r>
      <w:r w:rsidR="00BE0558" w:rsidRPr="00BB7D4D">
        <w:rPr>
          <w:rFonts w:ascii="Times New Roman" w:hAnsi="Times New Roman" w:cs="Times New Roman"/>
          <w:sz w:val="28"/>
          <w:szCs w:val="28"/>
        </w:rPr>
        <w:t>»</w:t>
      </w:r>
      <w:r w:rsidRPr="00BB7D4D">
        <w:rPr>
          <w:rFonts w:ascii="Times New Roman" w:hAnsi="Times New Roman" w:cs="Times New Roman"/>
          <w:sz w:val="28"/>
          <w:szCs w:val="28"/>
        </w:rPr>
        <w:t>;</w:t>
      </w:r>
    </w:p>
    <w:p w:rsidR="003D2BD7" w:rsidRDefault="003D2BD7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D2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«Система (перечень) программных мероприятий»:</w:t>
      </w:r>
    </w:p>
    <w:p w:rsidR="003D2BD7" w:rsidRDefault="003D2BD7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7 изложить в следующей редакции:</w:t>
      </w:r>
    </w:p>
    <w:p w:rsidR="003D2BD7" w:rsidRDefault="003D2BD7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2BD7">
        <w:rPr>
          <w:rFonts w:ascii="Times New Roman" w:hAnsi="Times New Roman" w:cs="Times New Roman"/>
          <w:sz w:val="28"/>
          <w:szCs w:val="28"/>
        </w:rPr>
        <w:t xml:space="preserve">- проведению ежегодного </w:t>
      </w:r>
      <w:proofErr w:type="gramStart"/>
      <w:r w:rsidRPr="003D2BD7">
        <w:rPr>
          <w:rFonts w:ascii="Times New Roman" w:hAnsi="Times New Roman" w:cs="Times New Roman"/>
          <w:sz w:val="28"/>
          <w:szCs w:val="28"/>
        </w:rPr>
        <w:t>мониторинга выполнения плана собственных доходов местных бюджетов</w:t>
      </w:r>
      <w:proofErr w:type="gramEnd"/>
      <w:r w:rsidRPr="003D2BD7">
        <w:rPr>
          <w:rFonts w:ascii="Times New Roman" w:hAnsi="Times New Roman" w:cs="Times New Roman"/>
          <w:sz w:val="28"/>
          <w:szCs w:val="28"/>
        </w:rPr>
        <w:t xml:space="preserve"> и предоставление по результатам </w:t>
      </w:r>
      <w:r w:rsidRPr="003D2BD7">
        <w:rPr>
          <w:rFonts w:ascii="Times New Roman" w:hAnsi="Times New Roman" w:cs="Times New Roman"/>
          <w:sz w:val="28"/>
          <w:szCs w:val="28"/>
        </w:rPr>
        <w:lastRenderedPageBreak/>
        <w:t>мониторинга субсидий, направленных на стимулирование увеличения доходов и развити</w:t>
      </w:r>
      <w:r w:rsidR="00EA230D">
        <w:rPr>
          <w:rFonts w:ascii="Times New Roman" w:hAnsi="Times New Roman" w:cs="Times New Roman"/>
          <w:sz w:val="28"/>
          <w:szCs w:val="28"/>
        </w:rPr>
        <w:t>я</w:t>
      </w:r>
      <w:r w:rsidRPr="003D2BD7">
        <w:rPr>
          <w:rFonts w:ascii="Times New Roman" w:hAnsi="Times New Roman" w:cs="Times New Roman"/>
          <w:sz w:val="28"/>
          <w:szCs w:val="28"/>
        </w:rPr>
        <w:t xml:space="preserve"> налогооблагаемой базы муниципальных образований;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D2BD7" w:rsidRDefault="003D2BD7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дополнить абзацем 10 следующего содержания:</w:t>
      </w:r>
    </w:p>
    <w:p w:rsidR="003D2BD7" w:rsidRDefault="003D2BD7" w:rsidP="00EA2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2BD7">
        <w:rPr>
          <w:rFonts w:ascii="Times New Roman" w:hAnsi="Times New Roman" w:cs="Times New Roman"/>
          <w:sz w:val="28"/>
          <w:szCs w:val="28"/>
        </w:rPr>
        <w:t>Предусматривается предоставление субсиди</w:t>
      </w:r>
      <w:r w:rsidR="00EA230D">
        <w:rPr>
          <w:rFonts w:ascii="Times New Roman" w:hAnsi="Times New Roman" w:cs="Times New Roman"/>
          <w:sz w:val="28"/>
          <w:szCs w:val="28"/>
        </w:rPr>
        <w:t>й</w:t>
      </w:r>
      <w:r w:rsidRPr="003D2BD7">
        <w:rPr>
          <w:rFonts w:ascii="Times New Roman" w:hAnsi="Times New Roman" w:cs="Times New Roman"/>
          <w:sz w:val="28"/>
          <w:szCs w:val="28"/>
        </w:rPr>
        <w:t xml:space="preserve"> муниципалитетам, направленных на стимулирование увеличения доходов и развития налогооблагаемой базы местных бюджетов. </w:t>
      </w:r>
      <w:r w:rsidR="00EA230D" w:rsidRPr="00EA230D">
        <w:rPr>
          <w:rFonts w:ascii="Times New Roman" w:hAnsi="Times New Roman" w:cs="Times New Roman"/>
          <w:sz w:val="28"/>
          <w:szCs w:val="28"/>
        </w:rPr>
        <w:t>Условия предоставления и порядок расходования субсидий</w:t>
      </w:r>
      <w:r w:rsidR="00EA230D">
        <w:rPr>
          <w:rFonts w:ascii="Times New Roman" w:hAnsi="Times New Roman" w:cs="Times New Roman"/>
          <w:sz w:val="28"/>
          <w:szCs w:val="28"/>
        </w:rPr>
        <w:t xml:space="preserve"> установлены </w:t>
      </w:r>
      <w:r w:rsidRPr="003D2BD7">
        <w:rPr>
          <w:rFonts w:ascii="Times New Roman" w:hAnsi="Times New Roman" w:cs="Times New Roman"/>
          <w:sz w:val="28"/>
          <w:szCs w:val="28"/>
        </w:rPr>
        <w:t>в приложении № 4 к Программе</w:t>
      </w:r>
      <w:r w:rsidR="00EA230D">
        <w:rPr>
          <w:rFonts w:ascii="Times New Roman" w:hAnsi="Times New Roman" w:cs="Times New Roman"/>
          <w:sz w:val="28"/>
          <w:szCs w:val="28"/>
        </w:rPr>
        <w:t>.</w:t>
      </w:r>
      <w:r w:rsidR="00EA230D" w:rsidRPr="00EA230D">
        <w:rPr>
          <w:rFonts w:ascii="Times New Roman" w:hAnsi="Times New Roman" w:cs="Times New Roman"/>
          <w:sz w:val="28"/>
          <w:szCs w:val="28"/>
        </w:rPr>
        <w:t xml:space="preserve"> </w:t>
      </w:r>
      <w:r w:rsidR="00EA230D">
        <w:rPr>
          <w:rFonts w:ascii="Times New Roman" w:hAnsi="Times New Roman" w:cs="Times New Roman"/>
          <w:sz w:val="28"/>
          <w:szCs w:val="28"/>
        </w:rPr>
        <w:t>С</w:t>
      </w:r>
      <w:r w:rsidR="00EA230D" w:rsidRPr="003D2BD7">
        <w:rPr>
          <w:rFonts w:ascii="Times New Roman" w:hAnsi="Times New Roman" w:cs="Times New Roman"/>
          <w:sz w:val="28"/>
          <w:szCs w:val="28"/>
        </w:rPr>
        <w:t>убсиди</w:t>
      </w:r>
      <w:r w:rsidR="00EA230D">
        <w:rPr>
          <w:rFonts w:ascii="Times New Roman" w:hAnsi="Times New Roman" w:cs="Times New Roman"/>
          <w:sz w:val="28"/>
          <w:szCs w:val="28"/>
        </w:rPr>
        <w:t>и</w:t>
      </w:r>
      <w:r w:rsidR="00EA230D" w:rsidRP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EA230D">
        <w:rPr>
          <w:rFonts w:ascii="Times New Roman" w:hAnsi="Times New Roman" w:cs="Times New Roman"/>
          <w:sz w:val="28"/>
          <w:szCs w:val="28"/>
        </w:rPr>
        <w:t xml:space="preserve">предоставляются в рамках средств, предусмотренных в </w:t>
      </w:r>
      <w:r w:rsidR="00EA230D" w:rsidRPr="003D2BD7">
        <w:rPr>
          <w:rFonts w:ascii="Times New Roman" w:hAnsi="Times New Roman" w:cs="Times New Roman"/>
          <w:sz w:val="28"/>
          <w:szCs w:val="28"/>
        </w:rPr>
        <w:t>Закон</w:t>
      </w:r>
      <w:r w:rsidR="00EA230D">
        <w:rPr>
          <w:rFonts w:ascii="Times New Roman" w:hAnsi="Times New Roman" w:cs="Times New Roman"/>
          <w:sz w:val="28"/>
          <w:szCs w:val="28"/>
        </w:rPr>
        <w:t>е</w:t>
      </w:r>
      <w:r w:rsidR="00EA230D" w:rsidRPr="003D2BD7">
        <w:rPr>
          <w:rFonts w:ascii="Times New Roman" w:hAnsi="Times New Roman" w:cs="Times New Roman"/>
          <w:sz w:val="28"/>
          <w:szCs w:val="28"/>
        </w:rPr>
        <w:t xml:space="preserve"> о республиканском бюджете </w:t>
      </w:r>
      <w:r w:rsidR="00EA230D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период, на данные цели</w:t>
      </w:r>
      <w:proofErr w:type="gramStart"/>
      <w:r w:rsidR="00EA230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41A5A" w:rsidRPr="00F95C55" w:rsidRDefault="00F95C55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) </w:t>
      </w:r>
      <w:hyperlink r:id="rId21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Раздел IV</w:t>
        </w:r>
      </w:hyperlink>
      <w:r w:rsidR="00441A5A" w:rsidRPr="00BB7D4D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F95C55">
        <w:rPr>
          <w:rFonts w:ascii="Times New Roman" w:hAnsi="Times New Roman" w:cs="Times New Roman"/>
          <w:sz w:val="28"/>
          <w:szCs w:val="28"/>
        </w:rPr>
        <w:t xml:space="preserve">«Обоснование финансовых и материальных затрат» </w:t>
      </w:r>
      <w:r w:rsidR="00441A5A" w:rsidRPr="00F95C5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41A5A" w:rsidRPr="00BB7D4D" w:rsidRDefault="00F95C55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1A5A" w:rsidRPr="00BB7D4D">
        <w:rPr>
          <w:rFonts w:ascii="Times New Roman" w:hAnsi="Times New Roman" w:cs="Times New Roman"/>
          <w:sz w:val="28"/>
          <w:szCs w:val="28"/>
        </w:rPr>
        <w:t>Общий объем финансовых ресурсов из республиканского бюджета Республики Тыва на реализацию подпрограммы составит 7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="00441A5A" w:rsidRPr="00BB7D4D">
        <w:rPr>
          <w:rFonts w:ascii="Times New Roman" w:hAnsi="Times New Roman" w:cs="Times New Roman"/>
          <w:sz w:val="28"/>
          <w:szCs w:val="28"/>
        </w:rPr>
        <w:t>528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547,4 тыс. рублей, в том числе по годам:</w:t>
      </w:r>
    </w:p>
    <w:p w:rsidR="00441A5A" w:rsidRPr="00BB7D4D" w:rsidRDefault="00441A5A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>2018 год – 3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Pr="00BB7D4D">
        <w:rPr>
          <w:rFonts w:ascii="Times New Roman" w:hAnsi="Times New Roman" w:cs="Times New Roman"/>
          <w:sz w:val="28"/>
          <w:szCs w:val="28"/>
        </w:rPr>
        <w:t>218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902,6 тыс. рублей;</w:t>
      </w:r>
    </w:p>
    <w:p w:rsidR="00441A5A" w:rsidRPr="00BB7D4D" w:rsidRDefault="00441A5A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>2019 год – 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Pr="00BB7D4D">
        <w:rPr>
          <w:rFonts w:ascii="Times New Roman" w:hAnsi="Times New Roman" w:cs="Times New Roman"/>
          <w:sz w:val="28"/>
          <w:szCs w:val="28"/>
        </w:rPr>
        <w:t>243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973,1 тыс. рублей;</w:t>
      </w:r>
    </w:p>
    <w:p w:rsidR="00441A5A" w:rsidRPr="00BB7D4D" w:rsidRDefault="00441A5A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>2020 год – 2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Pr="00BB7D4D">
        <w:rPr>
          <w:rFonts w:ascii="Times New Roman" w:hAnsi="Times New Roman" w:cs="Times New Roman"/>
          <w:sz w:val="28"/>
          <w:szCs w:val="28"/>
        </w:rPr>
        <w:t>065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671,7 тыс. рублей.</w:t>
      </w:r>
    </w:p>
    <w:p w:rsidR="00441A5A" w:rsidRPr="00BB7D4D" w:rsidRDefault="00441A5A" w:rsidP="00BB7D4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BB7D4D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выравнивания бюджетной обеспеченности муниципальных районов и городских округов Республики Тыва путем предоставления дотаций бюджетам муниципальных районов (городских округов) подпрограммой предусматриваются средства в 2018 году в сумме 1</w:t>
      </w:r>
      <w:r w:rsidR="003D2BD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B7D4D">
        <w:rPr>
          <w:rFonts w:ascii="Times New Roman" w:eastAsiaTheme="minorHAnsi" w:hAnsi="Times New Roman" w:cs="Times New Roman"/>
          <w:sz w:val="28"/>
          <w:szCs w:val="28"/>
          <w:lang w:eastAsia="en-US"/>
        </w:rPr>
        <w:t>720</w:t>
      </w:r>
      <w:r w:rsidR="003D2B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B7D4D">
        <w:rPr>
          <w:rFonts w:ascii="Times New Roman" w:eastAsiaTheme="minorHAnsi" w:hAnsi="Times New Roman" w:cs="Times New Roman"/>
          <w:sz w:val="28"/>
          <w:szCs w:val="28"/>
          <w:lang w:eastAsia="en-US"/>
        </w:rPr>
        <w:t>668,4 тыс. рублей, в 2019 году - в сумме 1</w:t>
      </w:r>
      <w:r w:rsidR="003D2BD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B7D4D">
        <w:rPr>
          <w:rFonts w:ascii="Times New Roman" w:eastAsiaTheme="minorHAnsi" w:hAnsi="Times New Roman" w:cs="Times New Roman"/>
          <w:sz w:val="28"/>
          <w:szCs w:val="28"/>
          <w:lang w:eastAsia="en-US"/>
        </w:rPr>
        <w:t>914</w:t>
      </w:r>
      <w:r w:rsidR="003D2B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B7D4D">
        <w:rPr>
          <w:rFonts w:ascii="Times New Roman" w:eastAsiaTheme="minorHAnsi" w:hAnsi="Times New Roman" w:cs="Times New Roman"/>
          <w:sz w:val="28"/>
          <w:szCs w:val="28"/>
          <w:lang w:eastAsia="en-US"/>
        </w:rPr>
        <w:t>249,6 тыс. рублей, в 2020 году - в сумме 1</w:t>
      </w:r>
      <w:r w:rsidR="003D2BD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B7D4D">
        <w:rPr>
          <w:rFonts w:ascii="Times New Roman" w:eastAsiaTheme="minorHAnsi" w:hAnsi="Times New Roman" w:cs="Times New Roman"/>
          <w:sz w:val="28"/>
          <w:szCs w:val="28"/>
          <w:lang w:eastAsia="en-US"/>
        </w:rPr>
        <w:t>762</w:t>
      </w:r>
      <w:r w:rsidR="003D2B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B7D4D">
        <w:rPr>
          <w:rFonts w:ascii="Times New Roman" w:eastAsiaTheme="minorHAnsi" w:hAnsi="Times New Roman" w:cs="Times New Roman"/>
          <w:sz w:val="28"/>
          <w:szCs w:val="28"/>
          <w:lang w:eastAsia="en-US"/>
        </w:rPr>
        <w:t>147,3 тыс. рублей.</w:t>
      </w:r>
      <w:proofErr w:type="gramEnd"/>
    </w:p>
    <w:p w:rsidR="00441A5A" w:rsidRPr="00BB7D4D" w:rsidRDefault="00441A5A" w:rsidP="00BB7D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D4D">
        <w:rPr>
          <w:rFonts w:ascii="Times New Roman" w:hAnsi="Times New Roman" w:cs="Times New Roman"/>
          <w:sz w:val="28"/>
          <w:szCs w:val="28"/>
        </w:rPr>
        <w:t>На осуществление мер по обеспечению сбалансированности бюджетов муниципальных районов и городских округов (обеспечивается путем предоставления дотаций на поддержку мер по обеспечению сбалансированности бюджетов муниципальных районов (городских округов) подпрограммой предусмотрено в 2018 году 1</w:t>
      </w:r>
      <w:r w:rsidR="003D2BD7">
        <w:rPr>
          <w:rFonts w:ascii="Times New Roman" w:hAnsi="Times New Roman" w:cs="Times New Roman"/>
          <w:sz w:val="28"/>
          <w:szCs w:val="28"/>
        </w:rPr>
        <w:t> </w:t>
      </w:r>
      <w:r w:rsidRPr="00BB7D4D">
        <w:rPr>
          <w:rFonts w:ascii="Times New Roman" w:hAnsi="Times New Roman" w:cs="Times New Roman"/>
          <w:sz w:val="28"/>
          <w:szCs w:val="28"/>
        </w:rPr>
        <w:t>385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993,7 тыс. рублей, в 2019 году – 216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175,1 тыс. рублей, в 2020 году – 198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998,3 тыс. рублей.</w:t>
      </w:r>
      <w:proofErr w:type="gramEnd"/>
    </w:p>
    <w:p w:rsidR="00441A5A" w:rsidRPr="00BB7D4D" w:rsidRDefault="00441A5A" w:rsidP="00BB7D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D4D">
        <w:rPr>
          <w:rFonts w:ascii="Times New Roman" w:hAnsi="Times New Roman" w:cs="Times New Roman"/>
          <w:sz w:val="28"/>
          <w:szCs w:val="28"/>
        </w:rPr>
        <w:t>Передача органам местного самоуправления муниципальных районов полномочий органов государственной власти Республики Тыва по расчету и предоставлению дотаций бюджетам поселений за счет средств республиканского бюджета Республики Тыва обеспечивается путем предоставления бюджетам муниципальных районов субвенций на расчет и предоставления дотаций бюджетам поселений в 2018 году – 112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240,5 тыс. рублей, в 2019 году – 113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548,4 тыс. рублей, в 2020 году – 104</w:t>
      </w:r>
      <w:r w:rsidR="003D2BD7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526,1 тыс</w:t>
      </w:r>
      <w:proofErr w:type="gramEnd"/>
      <w:r w:rsidRPr="00BB7D4D">
        <w:rPr>
          <w:rFonts w:ascii="Times New Roman" w:hAnsi="Times New Roman" w:cs="Times New Roman"/>
          <w:sz w:val="28"/>
          <w:szCs w:val="28"/>
        </w:rPr>
        <w:t>. рублей</w:t>
      </w:r>
      <w:proofErr w:type="gramStart"/>
      <w:r w:rsidRPr="00BB7D4D">
        <w:rPr>
          <w:rFonts w:ascii="Times New Roman" w:hAnsi="Times New Roman" w:cs="Times New Roman"/>
          <w:sz w:val="28"/>
          <w:szCs w:val="28"/>
        </w:rPr>
        <w:t>.</w:t>
      </w:r>
      <w:r w:rsidR="00F95C55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41A5A" w:rsidRPr="00BB7D4D" w:rsidRDefault="007D3801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4 в </w:t>
      </w:r>
      <w:hyperlink r:id="rId22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подпрограмме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«Управление государственным долгом Республики Тыва»:</w:t>
      </w:r>
    </w:p>
    <w:p w:rsidR="00441A5A" w:rsidRPr="00BB7D4D" w:rsidRDefault="007D3801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3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позиции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«Объемы бюджетных ассигнований подпрограммы» паспорта подпрограммы </w:t>
      </w:r>
      <w:hyperlink r:id="rId24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«282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965,2» заменить цифрами «80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554,9», </w:t>
      </w:r>
      <w:hyperlink r:id="rId25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292,0» заменить цифрами «19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057,2», </w:t>
      </w:r>
      <w:hyperlink r:id="rId26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336,6» заменить цифрами «32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021,0», </w:t>
      </w:r>
      <w:hyperlink r:id="rId27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336,6» заменить цифрами «29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476,7»;</w:t>
      </w:r>
    </w:p>
    <w:p w:rsidR="00441A5A" w:rsidRPr="00BB7D4D" w:rsidRDefault="007D3801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8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разделе IV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«Обоснование финансовых и материальных затрат» </w:t>
      </w:r>
      <w:r w:rsidR="00441A5A" w:rsidRPr="00BB7D4D">
        <w:rPr>
          <w:rFonts w:ascii="Times New Roman" w:hAnsi="Times New Roman" w:cs="Times New Roman"/>
          <w:sz w:val="28"/>
          <w:szCs w:val="28"/>
        </w:rPr>
        <w:t>цифры «282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965,2» заменить цифрами «80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554,9», </w:t>
      </w:r>
      <w:hyperlink r:id="rId29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292,0» заменить цифрами «19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057,2», </w:t>
      </w:r>
      <w:hyperlink r:id="rId30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336,6» заменить цифрами «32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021,0», </w:t>
      </w:r>
      <w:hyperlink r:id="rId31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336,6» заменить цифрами «29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5A" w:rsidRPr="00BB7D4D">
        <w:rPr>
          <w:rFonts w:ascii="Times New Roman" w:hAnsi="Times New Roman" w:cs="Times New Roman"/>
          <w:sz w:val="28"/>
          <w:szCs w:val="28"/>
        </w:rPr>
        <w:t>476,7»;</w:t>
      </w:r>
    </w:p>
    <w:p w:rsidR="00441A5A" w:rsidRPr="00BB7D4D" w:rsidRDefault="007D3801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1A5A" w:rsidRPr="00BB7D4D">
        <w:rPr>
          <w:rFonts w:ascii="Times New Roman" w:hAnsi="Times New Roman" w:cs="Times New Roman"/>
          <w:sz w:val="28"/>
          <w:szCs w:val="28"/>
        </w:rPr>
        <w:t xml:space="preserve">5 в </w:t>
      </w:r>
      <w:hyperlink r:id="rId32" w:history="1">
        <w:r w:rsidR="00441A5A" w:rsidRPr="00BB7D4D">
          <w:rPr>
            <w:rFonts w:ascii="Times New Roman" w:hAnsi="Times New Roman" w:cs="Times New Roman"/>
            <w:color w:val="0000FF"/>
            <w:sz w:val="28"/>
            <w:szCs w:val="28"/>
          </w:rPr>
          <w:t>подпрограмме</w:t>
        </w:r>
      </w:hyperlink>
      <w:r w:rsidR="00441A5A" w:rsidRPr="00BB7D4D">
        <w:rPr>
          <w:rFonts w:ascii="Times New Roman" w:hAnsi="Times New Roman" w:cs="Times New Roman"/>
          <w:sz w:val="28"/>
          <w:szCs w:val="28"/>
        </w:rPr>
        <w:t xml:space="preserve"> «Повышение финансовой грамотности жителей Республики Тыва»:</w:t>
      </w:r>
    </w:p>
    <w:p w:rsidR="00441A5A" w:rsidRPr="00BB7D4D" w:rsidRDefault="00441A5A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33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позиции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«Объемы бюджетных ассигнований подпрограммы» паспорта подпрограммы </w:t>
      </w:r>
      <w:hyperlink r:id="rId34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«4</w:t>
      </w:r>
      <w:r w:rsidR="007D3801">
        <w:rPr>
          <w:rFonts w:ascii="Times New Roman" w:hAnsi="Times New Roman" w:cs="Times New Roman"/>
          <w:sz w:val="28"/>
          <w:szCs w:val="28"/>
        </w:rPr>
        <w:t> </w:t>
      </w:r>
      <w:r w:rsidRPr="00BB7D4D">
        <w:rPr>
          <w:rFonts w:ascii="Times New Roman" w:hAnsi="Times New Roman" w:cs="Times New Roman"/>
          <w:sz w:val="28"/>
          <w:szCs w:val="28"/>
        </w:rPr>
        <w:t>500</w:t>
      </w:r>
      <w:r w:rsidR="007D3801">
        <w:rPr>
          <w:rFonts w:ascii="Times New Roman" w:hAnsi="Times New Roman" w:cs="Times New Roman"/>
          <w:sz w:val="28"/>
          <w:szCs w:val="28"/>
        </w:rPr>
        <w:t>,0</w:t>
      </w:r>
      <w:r w:rsidRPr="00BB7D4D">
        <w:rPr>
          <w:rFonts w:ascii="Times New Roman" w:hAnsi="Times New Roman" w:cs="Times New Roman"/>
          <w:sz w:val="28"/>
          <w:szCs w:val="28"/>
        </w:rPr>
        <w:t>» заменить цифрами «3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 xml:space="preserve">880,8», </w:t>
      </w:r>
      <w:hyperlink r:id="rId35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500,0» заменить цифрами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 xml:space="preserve">000,0», </w:t>
      </w:r>
      <w:hyperlink r:id="rId36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500,0» заменить цифрами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380,8»;</w:t>
      </w:r>
    </w:p>
    <w:p w:rsidR="00441A5A" w:rsidRPr="00BB7D4D" w:rsidRDefault="00441A5A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D4D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37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разделе IV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</w:t>
      </w:r>
      <w:r w:rsidR="007D3801">
        <w:rPr>
          <w:rFonts w:ascii="Times New Roman" w:hAnsi="Times New Roman" w:cs="Times New Roman"/>
          <w:sz w:val="28"/>
          <w:szCs w:val="28"/>
        </w:rPr>
        <w:t xml:space="preserve">«Обоснование финансовых и материальных затрат» </w:t>
      </w:r>
      <w:hyperlink r:id="rId38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«4</w:t>
      </w:r>
      <w:r w:rsidR="007D3801">
        <w:rPr>
          <w:rFonts w:ascii="Times New Roman" w:hAnsi="Times New Roman" w:cs="Times New Roman"/>
          <w:sz w:val="28"/>
          <w:szCs w:val="28"/>
        </w:rPr>
        <w:t> </w:t>
      </w:r>
      <w:r w:rsidRPr="00BB7D4D">
        <w:rPr>
          <w:rFonts w:ascii="Times New Roman" w:hAnsi="Times New Roman" w:cs="Times New Roman"/>
          <w:sz w:val="28"/>
          <w:szCs w:val="28"/>
        </w:rPr>
        <w:t>500</w:t>
      </w:r>
      <w:r w:rsidR="007D3801">
        <w:rPr>
          <w:rFonts w:ascii="Times New Roman" w:hAnsi="Times New Roman" w:cs="Times New Roman"/>
          <w:sz w:val="28"/>
          <w:szCs w:val="28"/>
        </w:rPr>
        <w:t>,0</w:t>
      </w:r>
      <w:r w:rsidRPr="00BB7D4D">
        <w:rPr>
          <w:rFonts w:ascii="Times New Roman" w:hAnsi="Times New Roman" w:cs="Times New Roman"/>
          <w:sz w:val="28"/>
          <w:szCs w:val="28"/>
        </w:rPr>
        <w:t>» заменить цифрами «3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 xml:space="preserve">880,8», </w:t>
      </w:r>
      <w:hyperlink r:id="rId39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500,0» заменить цифрами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 xml:space="preserve">000,0», </w:t>
      </w:r>
      <w:hyperlink r:id="rId40" w:history="1">
        <w:r w:rsidRPr="00BB7D4D">
          <w:rPr>
            <w:rFonts w:ascii="Times New Roman" w:hAnsi="Times New Roman" w:cs="Times New Roman"/>
            <w:color w:val="0000FF"/>
            <w:sz w:val="28"/>
            <w:szCs w:val="28"/>
          </w:rPr>
          <w:t>цифры</w:t>
        </w:r>
      </w:hyperlink>
      <w:r w:rsidRPr="00BB7D4D">
        <w:rPr>
          <w:rFonts w:ascii="Times New Roman" w:hAnsi="Times New Roman" w:cs="Times New Roman"/>
          <w:sz w:val="28"/>
          <w:szCs w:val="28"/>
        </w:rPr>
        <w:t xml:space="preserve">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500,0» заменить цифрами «1</w:t>
      </w:r>
      <w:r w:rsidR="007D3801">
        <w:rPr>
          <w:rFonts w:ascii="Times New Roman" w:hAnsi="Times New Roman" w:cs="Times New Roman"/>
          <w:sz w:val="28"/>
          <w:szCs w:val="28"/>
        </w:rPr>
        <w:t xml:space="preserve"> </w:t>
      </w:r>
      <w:r w:rsidRPr="00BB7D4D">
        <w:rPr>
          <w:rFonts w:ascii="Times New Roman" w:hAnsi="Times New Roman" w:cs="Times New Roman"/>
          <w:sz w:val="28"/>
          <w:szCs w:val="28"/>
        </w:rPr>
        <w:t>380,8»;</w:t>
      </w:r>
    </w:p>
    <w:p w:rsidR="00441A5A" w:rsidRDefault="007D3801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1A5A" w:rsidRPr="00BB7D4D">
        <w:rPr>
          <w:rFonts w:ascii="Times New Roman" w:hAnsi="Times New Roman" w:cs="Times New Roman"/>
          <w:sz w:val="28"/>
          <w:szCs w:val="28"/>
        </w:rPr>
        <w:t>6</w:t>
      </w:r>
      <w:r w:rsidR="00006F07">
        <w:rPr>
          <w:rFonts w:ascii="Times New Roman" w:hAnsi="Times New Roman" w:cs="Times New Roman"/>
          <w:sz w:val="28"/>
          <w:szCs w:val="28"/>
        </w:rPr>
        <w:t xml:space="preserve"> приложение №1 к Программе </w:t>
      </w:r>
      <w:r w:rsidR="00441A5A" w:rsidRPr="00BB7D4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1206C" w:rsidRPr="0030044F" w:rsidRDefault="0081206C" w:rsidP="008120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0044F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1206C" w:rsidRPr="0030044F" w:rsidRDefault="0081206C" w:rsidP="008120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4"/>
          <w:szCs w:val="24"/>
        </w:rPr>
        <w:t>к государственной программе Республики</w:t>
      </w:r>
    </w:p>
    <w:p w:rsidR="0081206C" w:rsidRPr="0030044F" w:rsidRDefault="0081206C" w:rsidP="008120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4"/>
          <w:szCs w:val="24"/>
        </w:rPr>
        <w:t>Тыва «Повышение эффективности</w:t>
      </w:r>
    </w:p>
    <w:p w:rsidR="0081206C" w:rsidRPr="0030044F" w:rsidRDefault="0081206C" w:rsidP="008120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4"/>
          <w:szCs w:val="24"/>
        </w:rPr>
        <w:t>управления общественными финансами</w:t>
      </w:r>
    </w:p>
    <w:p w:rsidR="0081206C" w:rsidRPr="0030044F" w:rsidRDefault="0081206C" w:rsidP="008120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4"/>
          <w:szCs w:val="24"/>
        </w:rPr>
        <w:t>Республики Тыва на 2018 - 2020 годы»</w:t>
      </w:r>
    </w:p>
    <w:p w:rsidR="0081206C" w:rsidRPr="0081206C" w:rsidRDefault="0081206C" w:rsidP="00812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06C" w:rsidRPr="0081206C" w:rsidRDefault="0081206C" w:rsidP="00812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06C">
        <w:rPr>
          <w:rFonts w:ascii="Times New Roman" w:hAnsi="Times New Roman" w:cs="Times New Roman"/>
          <w:b/>
          <w:sz w:val="28"/>
          <w:szCs w:val="28"/>
        </w:rPr>
        <w:t>Сведения о показателях (индикаторах) государственной программы Республики Тыва «Повышение эффективности управления общественными финансами Республики Тыва на 2018 - 2020 годы»</w:t>
      </w:r>
    </w:p>
    <w:p w:rsidR="0081206C" w:rsidRDefault="0081206C" w:rsidP="00BB7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1673"/>
        <w:gridCol w:w="1418"/>
        <w:gridCol w:w="1275"/>
        <w:gridCol w:w="1134"/>
      </w:tblGrid>
      <w:tr w:rsidR="0081206C" w:rsidRPr="00F848E5" w:rsidTr="00531EA2">
        <w:trPr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по годам</w:t>
            </w:r>
          </w:p>
        </w:tc>
      </w:tr>
      <w:tr w:rsidR="0081206C" w:rsidRPr="00F848E5" w:rsidTr="00531EA2">
        <w:trPr>
          <w:tblHeader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81206C" w:rsidRPr="00F848E5" w:rsidTr="00531EA2"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6C" w:rsidRPr="00F848E5" w:rsidRDefault="001C7AFA" w:rsidP="001F77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81206C" w:rsidRPr="00F848E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</w:t>
              </w:r>
            </w:hyperlink>
            <w:r w:rsidR="0081206C"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1206C" w:rsidRPr="00F848E5">
              <w:rPr>
                <w:rFonts w:ascii="Times New Roman" w:hAnsi="Times New Roman" w:cs="Times New Roman"/>
                <w:sz w:val="24"/>
                <w:szCs w:val="24"/>
              </w:rPr>
              <w:t>Повышение устойчивости исполнения местных бюджетов в Республике Тыва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1206C" w:rsidRPr="00DC0668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AC6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Соотношение кассового исполнения расходов по межбюджетным трансфертам</w:t>
            </w:r>
            <w:r w:rsidR="0004332C">
              <w:rPr>
                <w:rFonts w:ascii="Times New Roman" w:hAnsi="Times New Roman" w:cs="Times New Roman"/>
                <w:sz w:val="24"/>
                <w:szCs w:val="24"/>
              </w:rPr>
              <w:t>, предусмотренным подпрограммой,</w:t>
            </w:r>
            <w:r w:rsidR="00AC630D">
              <w:rPr>
                <w:rFonts w:ascii="Times New Roman" w:hAnsi="Times New Roman" w:cs="Times New Roman"/>
                <w:sz w:val="24"/>
                <w:szCs w:val="24"/>
              </w:rPr>
              <w:t xml:space="preserve"> к утвержденному объему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DC0668" w:rsidRDefault="00DC0668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66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DC0668" w:rsidRDefault="0081206C" w:rsidP="00DC0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6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0668" w:rsidRPr="00DC06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DC0668" w:rsidRDefault="0081206C" w:rsidP="00DC0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6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0668" w:rsidRPr="00DC06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Доля муниципальных районов и городских округов, с которыми заключены соглашения о мерах по повышению эффективности использования бюджетных средств и увеличению налоговых и неналоговых доходов местных бюджетов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Доля муниципальных районов и городских округов, охваченных проведением оценки качества управления муниципальными финансами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размещенных на официальном сайте Министерства финансов Республики 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Тыва результатов оценки качества управления муниципальными финансами за отчетный год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 роста поступления собственных доходов муниципальных образований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206C" w:rsidRPr="00F848E5" w:rsidTr="00531EA2"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1C7AFA" w:rsidP="001F77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81206C" w:rsidRPr="00F848E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</w:t>
              </w:r>
            </w:hyperlink>
            <w:r w:rsidR="0081206C"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1206C" w:rsidRPr="00F848E5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государственным долгом Республики Тыва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предельного объема государственного долга Республики Тыва, установленного Бюджетным </w:t>
            </w:r>
            <w:hyperlink r:id="rId43" w:history="1">
              <w:r w:rsidRPr="00F848E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F7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о размере государственного долга, размещенных на официальном сайте Министерства финансов Республики Тыва в сети 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AC6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Отношение объем</w:t>
            </w:r>
            <w:r w:rsidR="00AC63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обслуживание государственного долга Республики Тыва к объему расходов республиканского бюджета</w:t>
            </w:r>
            <w:r w:rsidR="00AC63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630D" w:rsidRPr="00AC630D">
              <w:rPr>
                <w:rFonts w:ascii="Times New Roman" w:hAnsi="Times New Roman" w:cs="Times New Roman"/>
                <w:sz w:val="24"/>
                <w:szCs w:val="24"/>
              </w:rPr>
              <w:t xml:space="preserve"> за исключением объема расходов, которые ос</w:t>
            </w:r>
            <w:r w:rsidR="00AC630D">
              <w:rPr>
                <w:rFonts w:ascii="Times New Roman" w:hAnsi="Times New Roman" w:cs="Times New Roman"/>
                <w:sz w:val="24"/>
                <w:szCs w:val="24"/>
              </w:rPr>
              <w:t>уществляются за счет субвенций из федерального бюджета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206C" w:rsidRPr="00F848E5" w:rsidTr="00531EA2"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1C7AFA" w:rsidP="001F77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81206C" w:rsidRPr="00F848E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</w:t>
              </w:r>
            </w:hyperlink>
            <w:r w:rsidR="0081206C"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1206C" w:rsidRPr="00F848E5">
              <w:rPr>
                <w:rFonts w:ascii="Times New Roman" w:hAnsi="Times New Roman" w:cs="Times New Roman"/>
                <w:sz w:val="24"/>
                <w:szCs w:val="24"/>
              </w:rPr>
              <w:t>Повышение финансовой грамотности жителей Республики Тыва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проводящих мероприятия и реализующих образовательные программы по финансовой грамотности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Количество преподавателей по преподаванию образовательных программ повышения финансовой грамотности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Количество публичных мероприятий и публикаций в средствах массовой информации по вопросам финансовой грамотности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охваченных просветительскими мероприятиями по вопросам финансовой грамотности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F7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информации в информационно-телекоммуникационной сети 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республиканском бюджете на очередной финансовый год и плановый период вместе с материалами, отчете об исполнении республиканского бюджета, характеристик первоначально утвержденного бюджета и изменениях, вносимых в республиканский бюджет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206C" w:rsidRPr="00F848E5" w:rsidTr="00531EA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F7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и распространение брошюры в понятной для граждан форме 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Бюджет для граждан</w:t>
            </w:r>
            <w:r w:rsidR="001F7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 xml:space="preserve"> к закону о республиканском бюджете на очередной финансовый год и плановый период, годовому отчету об исполнении республиканского бюджета Республики Тыва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6C" w:rsidRPr="00F848E5" w:rsidRDefault="0081206C" w:rsidP="0019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06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D7F4D4" wp14:editId="2CD84A46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1272540</wp:posOffset>
                      </wp:positionV>
                      <wp:extent cx="361950" cy="266700"/>
                      <wp:effectExtent l="0" t="0" r="0" b="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4332C" w:rsidRDefault="0004332C" w:rsidP="0081206C">
                                  <w:r>
                                    <w:t>»;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left:0;text-align:left;margin-left:46.85pt;margin-top:100.2pt;width:28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" filled="f" stroked="f" strokeweight=".5pt">
                      <v:textbox>
                        <w:txbxContent>
                          <w:p w:rsidR="001912C1" w:rsidRDefault="001912C1" w:rsidP="0081206C">
                            <w:r>
                              <w:t>»;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84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1206C" w:rsidRDefault="0081206C" w:rsidP="00441A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A5A" w:rsidRDefault="00006F07" w:rsidP="004113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441A5A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441A5A">
          <w:rPr>
            <w:rFonts w:ascii="Times New Roman" w:hAnsi="Times New Roman" w:cs="Times New Roman"/>
            <w:color w:val="0000FF"/>
            <w:sz w:val="28"/>
            <w:szCs w:val="28"/>
          </w:rPr>
          <w:t>приложени</w:t>
        </w:r>
        <w:r w:rsidR="00411359">
          <w:rPr>
            <w:rFonts w:ascii="Times New Roman" w:hAnsi="Times New Roman" w:cs="Times New Roman"/>
            <w:color w:val="0000FF"/>
            <w:sz w:val="28"/>
            <w:szCs w:val="28"/>
          </w:rPr>
          <w:t>е</w:t>
        </w:r>
        <w:r w:rsidR="00441A5A">
          <w:rPr>
            <w:rFonts w:ascii="Times New Roman" w:hAnsi="Times New Roman" w:cs="Times New Roman"/>
            <w:color w:val="0000FF"/>
            <w:sz w:val="28"/>
            <w:szCs w:val="28"/>
          </w:rPr>
          <w:t xml:space="preserve"> № </w:t>
        </w:r>
      </w:hyperlink>
      <w:r w:rsidR="00441A5A">
        <w:rPr>
          <w:rFonts w:ascii="Times New Roman" w:hAnsi="Times New Roman" w:cs="Times New Roman"/>
          <w:color w:val="0000FF"/>
          <w:sz w:val="28"/>
          <w:szCs w:val="28"/>
        </w:rPr>
        <w:t>2</w:t>
      </w:r>
      <w:r w:rsidR="00411359">
        <w:rPr>
          <w:rFonts w:ascii="Times New Roman" w:hAnsi="Times New Roman" w:cs="Times New Roman"/>
          <w:sz w:val="28"/>
          <w:szCs w:val="28"/>
        </w:rPr>
        <w:t xml:space="preserve"> к Программе </w:t>
      </w:r>
      <w:r w:rsidR="00441A5A" w:rsidRPr="004C22D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0044F" w:rsidRPr="0030044F" w:rsidRDefault="0030044F" w:rsidP="003004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8"/>
          <w:szCs w:val="28"/>
        </w:rPr>
        <w:t>«</w:t>
      </w:r>
      <w:r w:rsidRPr="003004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0044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0044F" w:rsidRPr="0030044F" w:rsidRDefault="0030044F" w:rsidP="003004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4"/>
          <w:szCs w:val="24"/>
        </w:rPr>
        <w:t>к государственной программе Республики Тыва</w:t>
      </w:r>
    </w:p>
    <w:p w:rsidR="0030044F" w:rsidRPr="0030044F" w:rsidRDefault="0030044F" w:rsidP="003004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0044F">
        <w:rPr>
          <w:rFonts w:ascii="Times New Roman" w:hAnsi="Times New Roman" w:cs="Times New Roman"/>
          <w:sz w:val="24"/>
          <w:szCs w:val="24"/>
        </w:rPr>
        <w:t>Повышение эффективности управления</w:t>
      </w:r>
    </w:p>
    <w:p w:rsidR="0030044F" w:rsidRPr="0030044F" w:rsidRDefault="0030044F" w:rsidP="003004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4"/>
          <w:szCs w:val="24"/>
        </w:rPr>
        <w:t>общественными финансами Республики</w:t>
      </w:r>
    </w:p>
    <w:p w:rsidR="0030044F" w:rsidRPr="0030044F" w:rsidRDefault="0030044F" w:rsidP="003004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44F">
        <w:rPr>
          <w:rFonts w:ascii="Times New Roman" w:hAnsi="Times New Roman" w:cs="Times New Roman"/>
          <w:sz w:val="24"/>
          <w:szCs w:val="24"/>
        </w:rPr>
        <w:t>Тыва на 2018 - 2020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0044F" w:rsidRPr="0030044F" w:rsidRDefault="0030044F" w:rsidP="003004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44F" w:rsidRPr="0030044F" w:rsidRDefault="0030044F" w:rsidP="00300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44F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государственной программы Республики Тыва «Повышение эффективности управления общественными финансами Республики Тыва на 2018 - 2020 годы»</w:t>
      </w:r>
    </w:p>
    <w:p w:rsidR="0030044F" w:rsidRDefault="0030044F" w:rsidP="004113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1A5A" w:rsidRDefault="00441A5A" w:rsidP="003D2BD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  <w:sectPr w:rsidR="00441A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304"/>
        <w:gridCol w:w="1304"/>
        <w:gridCol w:w="1247"/>
        <w:gridCol w:w="1304"/>
        <w:gridCol w:w="1305"/>
        <w:gridCol w:w="1871"/>
        <w:gridCol w:w="2268"/>
      </w:tblGrid>
      <w:tr w:rsidR="00CE51AF" w:rsidTr="00531EA2">
        <w:trPr>
          <w:tblHeader/>
        </w:trPr>
        <w:tc>
          <w:tcPr>
            <w:tcW w:w="2268" w:type="dxa"/>
            <w:vMerge w:val="restart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подпрограммы &lt;*&gt;</w:t>
            </w:r>
          </w:p>
        </w:tc>
        <w:tc>
          <w:tcPr>
            <w:tcW w:w="1701" w:type="dxa"/>
            <w:vMerge w:val="restart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04" w:type="dxa"/>
            <w:vMerge w:val="restart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всего, тыс. рублей</w:t>
            </w:r>
          </w:p>
        </w:tc>
        <w:tc>
          <w:tcPr>
            <w:tcW w:w="3855" w:type="dxa"/>
            <w:gridSpan w:val="3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305" w:type="dxa"/>
            <w:vMerge w:val="restart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исполнения</w:t>
            </w:r>
          </w:p>
        </w:tc>
        <w:tc>
          <w:tcPr>
            <w:tcW w:w="1871" w:type="dxa"/>
            <w:vMerge w:val="restart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2268" w:type="dxa"/>
            <w:vMerge w:val="restart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реализации мероприятий (достижение плановых показателей)</w:t>
            </w:r>
          </w:p>
        </w:tc>
      </w:tr>
      <w:tr w:rsidR="00CE51AF" w:rsidTr="00531EA2">
        <w:trPr>
          <w:tblHeader/>
        </w:trPr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г.</w:t>
            </w:r>
          </w:p>
        </w:tc>
        <w:tc>
          <w:tcPr>
            <w:tcW w:w="1247" w:type="dxa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304" w:type="dxa"/>
            <w:vAlign w:val="center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hyperlink r:id="rId46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"Повышение устойчивости исполнения местных бюджетов в Республике Тыва", в том числе: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7528547,4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3218902,6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2243973,1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2065671,7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7528547,4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3218902,6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2243973,1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2065671,7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 Формирование и распределение Регионального фонда финансовой поддержки муниципальных районов (городских округов)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5397065,3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1720668,4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1914249,6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1762147,3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сокращение уровня разрыва бюджетной обеспеченности после распределения фонда поддержки муниципальных районов и городских округов</w:t>
            </w:r>
          </w:p>
        </w:tc>
      </w:tr>
      <w:tr w:rsidR="00531EA2" w:rsidTr="00531EA2"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5397065,3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1720668,4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1914249,6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1762147,3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 Формирование и распределение Регионального фонда финансовой поддержки поселений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330315,0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112240,5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113548,4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104526,1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устойчивости бюджетов сельских поселений</w:t>
            </w:r>
          </w:p>
        </w:tc>
      </w:tr>
      <w:tr w:rsidR="00531EA2" w:rsidTr="00531EA2"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330315,0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112240,5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113548,4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104526,1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 Обеспечение сбалансированности бюджетов муниципальных образований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1801167,1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1385993,7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216175,1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198998,3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устойчивости исполнения местных бюджетов</w:t>
            </w:r>
          </w:p>
        </w:tc>
      </w:tr>
      <w:tr w:rsidR="00531EA2" w:rsidTr="00531EA2"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1801167,1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1385993,7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216175,1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198998,3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 Заключение с органами местного самоуправления соглашений о мерах по повышению эффективности использования бюджетных средств и увеличению налоговых и неналоговых доходов местных бюджетов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условий по финансовому оздоровлению и повышению эффективности расходования средств бюджетов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1.5. Проведение ежегодного мониторинга качества управления муниципальными финансами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качества управления муниципальными финансами на основе показателей, установленных нормативным правовым актом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hyperlink r:id="rId47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"Управление государственным долгом Республики Тыва", в том числе: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80554,9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19057,2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32021,0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29476,7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80554,9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19057,2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32021,0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29476,7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 Реализация долговой политики, направленной на снижение долговой нагрузки на республиканский бюджет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своевременное погашение долговых обязательств;</w:t>
            </w:r>
          </w:p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установление в законе Республики Тыва о республиканском бюджете на очередной финансовый год и на плановый период верхнего предела государственного долга;</w:t>
            </w:r>
          </w:p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предельный объем заимствований установлен с соблюдением требований Бюджетного </w:t>
            </w:r>
            <w:hyperlink r:id="rId48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кодекса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Публикация сведений о государственном долге на официальном сайте Министерства финансов Республики Тыва в сети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"Интернет"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открытости информации о государственном долге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 Планирование расходов на обслуживание государственного долга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80554,9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19057,2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32021,0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29476,7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своевременное исполнение обязательств по обслуживанию государственного внутреннего долга</w:t>
            </w:r>
          </w:p>
        </w:tc>
      </w:tr>
      <w:tr w:rsidR="00531EA2" w:rsidTr="00531EA2"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80554,9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19057,2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32021,0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29476,7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hyperlink r:id="rId49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"Повышение финансовой грамотности жителей Республики Тыва", в том числе: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3880,8</w:t>
            </w:r>
          </w:p>
        </w:tc>
        <w:tc>
          <w:tcPr>
            <w:tcW w:w="1304" w:type="dxa"/>
          </w:tcPr>
          <w:p w:rsidR="00CE51AF" w:rsidRDefault="00F567E3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1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1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7" w:type="dxa"/>
          </w:tcPr>
          <w:p w:rsidR="00CE51AF" w:rsidRDefault="00CE51AF" w:rsidP="00F5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67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1380,8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3880,8</w:t>
            </w:r>
          </w:p>
        </w:tc>
        <w:tc>
          <w:tcPr>
            <w:tcW w:w="1304" w:type="dxa"/>
          </w:tcPr>
          <w:p w:rsidR="00CE51AF" w:rsidRDefault="00CE51AF" w:rsidP="00F5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67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247" w:type="dxa"/>
          </w:tcPr>
          <w:p w:rsidR="00CE51AF" w:rsidRDefault="00CE51AF" w:rsidP="00F5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67E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1380,8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 Проведение специализированного опроса населения, анализ и оценка полученных данных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финансов Республики Тыва,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ГБНИиОУ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"Тувинский институт гуманитарных и прикладных социально-экономических исследований"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позволит выявить уровень и оценку финансовой грамотности жителей республики для дальнейшей корректировки плана действий по решению выявленных проблем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 Подготовка педагогов по преподаванию основ финансовой грамотности в образовательных организациях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Тыва, Министерство образования и науки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специально обученных преподавателей данной дисциплины при внедрении основ финансовой грамотности в школьные программы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Проведение конкурсов по финансовой грамотности среди учащихся общеобразовательных учебных заведений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Тыва, Министерство образования и науки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разумного и ответственного отношения к личным финансам у подрастающего поколения - будущих потребителей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финансовых услуг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3.4. Проведение конкурсов среди журналистов средств массовой информации журналистских материалов на тему: "Дружи с финансами", посвященных повышению финансовой грамотности и безопасности и защите прав потребителей финансовых услуг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популяризация финансовой грамотности, привитие жителям республики знаний и навыков для принятия обоснованных финансовых решений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3.5. Проведение различных обучающих семинаров, "круглых столов", презентаций, конференций по вопросам финансовой грамотности жителей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популяризация финансовой грамотности, привитие жителям республики знаний и навыков для принятия обоснованных финансовых решений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3.6. Создание рубрик в наиболее востребованных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печатных изданиях и социальных сетях и систематическая публикация материалов по повышению финансовой грамотности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популяризация финансовой грамотности, привитие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жителям республики знаний и навыков для принятия обоснованных финансовых решений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3.7. Создание и показ видеороликов по вопросам ознакомления с различными финансовыми услугами и популяризации финансовых знаний и навыков</w:t>
            </w: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5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популяризация финансовой грамотности, привитие жителям республики знаний и навыков для принятия обоснованных финансовых решений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 w:val="restart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3.8. Издание буклетов, брошюр, плакатов по вопросам повышения финансовой грамотности жителей</w:t>
            </w:r>
            <w:r w:rsidR="00AC630D" w:rsidRPr="00DC0668">
              <w:rPr>
                <w:rFonts w:ascii="Times New Roman" w:hAnsi="Times New Roman" w:cs="Times New Roman"/>
                <w:sz w:val="20"/>
                <w:szCs w:val="20"/>
              </w:rPr>
              <w:t>, создание других иллюстрированных материалов и брошюр</w:t>
            </w:r>
          </w:p>
        </w:tc>
        <w:tc>
          <w:tcPr>
            <w:tcW w:w="1701" w:type="dxa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1720,8</w:t>
            </w:r>
          </w:p>
        </w:tc>
        <w:tc>
          <w:tcPr>
            <w:tcW w:w="1304" w:type="dxa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47" w:type="dxa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  <w:tc>
          <w:tcPr>
            <w:tcW w:w="1304" w:type="dxa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500,8</w:t>
            </w:r>
          </w:p>
        </w:tc>
        <w:tc>
          <w:tcPr>
            <w:tcW w:w="1305" w:type="dxa"/>
            <w:vMerge w:val="restart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2018 - 2020 гг.</w:t>
            </w:r>
          </w:p>
        </w:tc>
        <w:tc>
          <w:tcPr>
            <w:tcW w:w="1871" w:type="dxa"/>
            <w:vMerge w:val="restart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Республики Тыва</w:t>
            </w:r>
          </w:p>
        </w:tc>
        <w:tc>
          <w:tcPr>
            <w:tcW w:w="2268" w:type="dxa"/>
            <w:vMerge w:val="restart"/>
          </w:tcPr>
          <w:p w:rsidR="00CE51AF" w:rsidRPr="00DC0668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0668">
              <w:rPr>
                <w:rFonts w:ascii="Times New Roman" w:hAnsi="Times New Roman" w:cs="Times New Roman"/>
                <w:sz w:val="20"/>
                <w:szCs w:val="20"/>
              </w:rPr>
              <w:t>популяризация финансовой грамотности, привитие жителям республики знаний и навыков для принятия обоснованных финансовых решений</w:t>
            </w:r>
            <w:r w:rsidR="00AC630D" w:rsidRPr="00DC0668">
              <w:rPr>
                <w:rFonts w:ascii="Times New Roman" w:hAnsi="Times New Roman" w:cs="Times New Roman"/>
                <w:sz w:val="20"/>
                <w:szCs w:val="20"/>
              </w:rPr>
              <w:t>, ознакомление с бюджетной политикой Республики Тыва</w:t>
            </w: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1720,8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500,8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1AF" w:rsidTr="00531EA2"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по </w:t>
            </w:r>
            <w:hyperlink r:id="rId50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Программе</w:t>
              </w:r>
            </w:hyperlink>
          </w:p>
        </w:tc>
        <w:tc>
          <w:tcPr>
            <w:tcW w:w="170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7612983,1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3238959,8</w:t>
            </w:r>
          </w:p>
        </w:tc>
        <w:tc>
          <w:tcPr>
            <w:tcW w:w="1247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2277494,1</w:t>
            </w:r>
          </w:p>
        </w:tc>
        <w:tc>
          <w:tcPr>
            <w:tcW w:w="1304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2096529,2</w:t>
            </w:r>
          </w:p>
        </w:tc>
        <w:tc>
          <w:tcPr>
            <w:tcW w:w="1305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E51AF" w:rsidRDefault="00CE51AF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7612983,1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3238959,8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2277494,1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2096529,2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06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0D53433" wp14:editId="5E404E0F">
                      <wp:simplePos x="0" y="0"/>
                      <wp:positionH relativeFrom="column">
                        <wp:posOffset>1393825</wp:posOffset>
                      </wp:positionH>
                      <wp:positionV relativeFrom="paragraph">
                        <wp:posOffset>441960</wp:posOffset>
                      </wp:positionV>
                      <wp:extent cx="361950" cy="266700"/>
                      <wp:effectExtent l="0" t="0" r="0" b="0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4332C" w:rsidRDefault="0004332C" w:rsidP="00CE51AF">
                                  <w:r>
                                    <w:t>»;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7" type="#_x0000_t202" style="position:absolute;margin-left:109.75pt;margin-top:34.8pt;width:28.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" filled="f" stroked="f" strokeweight=".5pt">
                      <v:textbox>
                        <w:txbxContent>
                          <w:p w:rsidR="0004332C" w:rsidRDefault="0004332C" w:rsidP="00CE51AF">
                            <w:r>
                              <w:t>»;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31EA2" w:rsidTr="00531EA2"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5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31EA2" w:rsidRDefault="00531EA2" w:rsidP="00D0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1A5A" w:rsidRDefault="00441A5A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70F" w:rsidRDefault="001F770F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70F" w:rsidRDefault="001F770F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70F" w:rsidRDefault="001F770F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770F" w:rsidSect="00441A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41A5A" w:rsidRDefault="00441A5A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441A5A" w:rsidRDefault="00411359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441A5A">
        <w:rPr>
          <w:rFonts w:ascii="Times New Roman" w:hAnsi="Times New Roman" w:cs="Times New Roman"/>
          <w:sz w:val="28"/>
          <w:szCs w:val="28"/>
        </w:rPr>
        <w:t xml:space="preserve"> </w:t>
      </w:r>
      <w:hyperlink r:id="rId5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</w:t>
        </w:r>
        <w:r w:rsidR="00441A5A">
          <w:rPr>
            <w:rFonts w:ascii="Times New Roman" w:hAnsi="Times New Roman" w:cs="Times New Roman"/>
            <w:color w:val="0000FF"/>
            <w:sz w:val="28"/>
            <w:szCs w:val="28"/>
          </w:rPr>
          <w:t xml:space="preserve">риложение № </w:t>
        </w:r>
      </w:hyperlink>
      <w:r w:rsidR="00441A5A">
        <w:rPr>
          <w:rFonts w:ascii="Times New Roman" w:hAnsi="Times New Roman" w:cs="Times New Roman"/>
          <w:color w:val="0000FF"/>
          <w:sz w:val="28"/>
          <w:szCs w:val="28"/>
        </w:rPr>
        <w:t>3</w:t>
      </w:r>
      <w:r w:rsidR="00441A5A">
        <w:rPr>
          <w:rFonts w:ascii="Times New Roman" w:hAnsi="Times New Roman" w:cs="Times New Roman"/>
          <w:sz w:val="28"/>
          <w:szCs w:val="28"/>
        </w:rPr>
        <w:t xml:space="preserve"> к Программе изложить в следующей редакции:</w:t>
      </w:r>
    </w:p>
    <w:p w:rsidR="00441A5A" w:rsidRPr="001912C1" w:rsidRDefault="001912C1" w:rsidP="00441A5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2C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1A5A" w:rsidRP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441A5A" w:rsidRPr="001912C1" w:rsidRDefault="00441A5A" w:rsidP="00441A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>к государственной программе Республики</w:t>
      </w:r>
    </w:p>
    <w:p w:rsidR="00441A5A" w:rsidRPr="001912C1" w:rsidRDefault="00441A5A" w:rsidP="00441A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Тыва </w:t>
      </w:r>
      <w:r w:rsid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</w:t>
      </w:r>
    </w:p>
    <w:p w:rsidR="00441A5A" w:rsidRPr="001912C1" w:rsidRDefault="00441A5A" w:rsidP="00441A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общественными финансами</w:t>
      </w:r>
    </w:p>
    <w:p w:rsidR="00441A5A" w:rsidRPr="001912C1" w:rsidRDefault="00441A5A" w:rsidP="00441A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Тыва на 2018 - 2020 годы</w:t>
      </w:r>
      <w:r w:rsidR="001912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41A5A" w:rsidRPr="00014B42" w:rsidRDefault="00441A5A" w:rsidP="00441A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41A5A" w:rsidRPr="001912C1" w:rsidRDefault="00B75C0D" w:rsidP="00441A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омплексный 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реализации мероприятий государственной 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еспублики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ыва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овышение эффективности управления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общественными финансами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еспублики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1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2018 - 2020 годы</w:t>
      </w:r>
      <w:r w:rsidR="00C06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41A5A" w:rsidRPr="00014B42" w:rsidRDefault="00441A5A" w:rsidP="00441A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41A5A" w:rsidRDefault="00441A5A" w:rsidP="003D2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  <w:sectPr w:rsidR="00441A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94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"/>
        <w:gridCol w:w="2693"/>
        <w:gridCol w:w="1843"/>
        <w:gridCol w:w="851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690"/>
      </w:tblGrid>
      <w:tr w:rsidR="00441A5A" w:rsidRPr="009E2CD7" w:rsidTr="00531EA2">
        <w:trPr>
          <w:tblHeader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lastRenderedPageBreak/>
              <w:t xml:space="preserve">N </w:t>
            </w:r>
            <w:proofErr w:type="gramStart"/>
            <w:r w:rsidRPr="009E2CD7">
              <w:rPr>
                <w:rFonts w:ascii="Times New Roman" w:eastAsia="Times New Roman" w:hAnsi="Times New Roman" w:cs="Times New Roman"/>
                <w:szCs w:val="20"/>
              </w:rPr>
              <w:t>п</w:t>
            </w:r>
            <w:proofErr w:type="gramEnd"/>
            <w:r w:rsidRPr="009E2CD7">
              <w:rPr>
                <w:rFonts w:ascii="Times New Roman" w:eastAsia="Times New Roman" w:hAnsi="Times New Roman" w:cs="Times New Roman"/>
                <w:szCs w:val="2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Наименование подпрограммы, контрольного события государственной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Ответственный исполнитель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Срок наступления контрольного события (дата)</w:t>
            </w:r>
          </w:p>
        </w:tc>
      </w:tr>
      <w:tr w:rsidR="00441A5A" w:rsidRPr="009E2CD7" w:rsidTr="00531EA2">
        <w:trPr>
          <w:tblHeader/>
        </w:trPr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2018 год</w:t>
            </w:r>
          </w:p>
        </w:tc>
        <w:tc>
          <w:tcPr>
            <w:tcW w:w="3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2019 год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2020 год</w:t>
            </w:r>
          </w:p>
        </w:tc>
      </w:tr>
      <w:tr w:rsidR="00441A5A" w:rsidRPr="009E2CD7" w:rsidTr="00531EA2">
        <w:trPr>
          <w:tblHeader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III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IV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III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IV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III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IV </w:t>
            </w:r>
            <w:r w:rsidRPr="009E2CD7">
              <w:rPr>
                <w:rFonts w:ascii="Times New Roman" w:eastAsia="Times New Roman" w:hAnsi="Times New Roman" w:cs="Times New Roman"/>
                <w:szCs w:val="20"/>
              </w:rPr>
              <w:t>кв.</w:t>
            </w:r>
          </w:p>
        </w:tc>
      </w:tr>
      <w:tr w:rsidR="00441A5A" w:rsidRPr="009E2CD7" w:rsidTr="00CE51AF">
        <w:trPr>
          <w:cantSplit/>
          <w:trHeight w:val="119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E2CD7">
              <w:rPr>
                <w:rFonts w:ascii="Times New Roman" w:eastAsia="Times New Roman" w:hAnsi="Times New Roman" w:cs="Times New Roman"/>
              </w:rPr>
              <w:t>Подпрограмма «Повышение устойчивости местных бюджетов в Республике Тыва»,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trHeight w:val="84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Формирование и распределение Регионального фонда финансовой поддержки муниципальных районов (городских округов)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сверки </w:t>
            </w:r>
            <w:r w:rsidRPr="009E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исходных данных с финансовыми органами муниципальных районов и городских округов для расчета распределения дотации на выравнивание бюджетной обеспеченности муниципальных районов и городских округов.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20 августа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20 августа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20 августа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7609B4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lastRenderedPageBreak/>
              <w:t>1.1.2.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Регионального фонда финансовой поддержки муниципальных районов (городских округов).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  <w:r w:rsidR="007609B4">
              <w:rPr>
                <w:rFonts w:ascii="Times New Roman" w:eastAsia="Times New Roman" w:hAnsi="Times New Roman" w:cs="Times New Roman"/>
                <w:szCs w:val="20"/>
              </w:rPr>
              <w:t xml:space="preserve"> и межбюджетных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41A5A" w:rsidRPr="002A30C9" w:rsidRDefault="007609B4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Cs w:val="20"/>
              </w:rPr>
            </w:pPr>
            <w:r w:rsidRPr="002A30C9">
              <w:rPr>
                <w:rFonts w:ascii="Times New Roman" w:eastAsia="Times New Roman" w:hAnsi="Times New Roman" w:cs="Times New Roman"/>
                <w:szCs w:val="20"/>
              </w:rPr>
              <w:t xml:space="preserve">1 ноября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7609B4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A30C9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7609B4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A30C9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</w:tr>
      <w:tr w:rsidR="00441A5A" w:rsidRPr="009E2CD7" w:rsidTr="007609B4">
        <w:trPr>
          <w:cantSplit/>
          <w:trHeight w:val="13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Формирование и распределение Регионального фонда финансовой поддержки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7609B4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и межбюджетных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7609B4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A30C9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7609B4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A30C9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1A5A" w:rsidRPr="002A30C9" w:rsidRDefault="007609B4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A30C9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Обеспечение сбалансированности бюджетов муниципальных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7609B4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и межбюджетных отношений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ежемесячно</w:t>
            </w:r>
          </w:p>
        </w:tc>
        <w:tc>
          <w:tcPr>
            <w:tcW w:w="3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ежемесячно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ежемесячно</w:t>
            </w:r>
          </w:p>
        </w:tc>
      </w:tr>
      <w:tr w:rsidR="00441A5A" w:rsidRPr="009E2CD7" w:rsidTr="00CE51AF">
        <w:trPr>
          <w:cantSplit/>
          <w:trHeight w:val="162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Заключение с органами местного самоуправления соглашений о мерах по повышению эффективности использования бюджетных средств и увеличению налоговых и неналоговых доходов местных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7609B4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и межбюджетных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15 апреля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марта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марта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38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lastRenderedPageBreak/>
              <w:t>1.5.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Проведение ежегодного мониторинга качества управления муниципальными финансами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62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1.5.1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рейтинга муниципальных образований по результатам оценки качества управления муниципальными финансами муниципальных районов 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7609B4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и межбюджетных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 сентября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 сентября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 сентября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62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lastRenderedPageBreak/>
              <w:t>1.5.2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результатов мониторинга соблюдения бюджетного законодательства и эффективности управления общественными финансами на официальном сайте в информационно-телекоммуникационной сети "Интернет"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15 сентября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15 сентября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15 сентября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Подпрограмма «Управление государственным долгом Республики Тыва»,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Реализация долговой политики, направленной на снижение долговой нагрузки на республиканский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lastRenderedPageBreak/>
              <w:t>2.1.1.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исполнение республиканского бюджета Республики Тыва в части привлечения заимствований и погашения долговых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Отдел исполнения бюджета и контроля в сфере государственных закупок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25 октября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25 октября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25 октября</w:t>
            </w: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2.1.2.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в законе Республики Тыва о республиканском бюджете на очередной финансовый год и на плановый период верхнего предела государственного долга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7609B4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и межбюджетных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1 ноября</w:t>
            </w: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Публикация сведений о государственном долге на официальном сайте Министерства финансов Республики Тыва в сети "Интернет"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информационных технологий</w:t>
            </w:r>
            <w:r>
              <w:rPr>
                <w:rFonts w:ascii="Times New Roman" w:eastAsia="Times New Roman" w:hAnsi="Times New Roman" w:cs="Times New Roman"/>
                <w:szCs w:val="20"/>
              </w:rPr>
              <w:t>, отдел бухгалтерского учета и отчетности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 xml:space="preserve">ежемесячно до 15 числа </w:t>
            </w:r>
          </w:p>
        </w:tc>
        <w:tc>
          <w:tcPr>
            <w:tcW w:w="3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ежемесячно до 15 числа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ежемесячно до 15 числа</w:t>
            </w:r>
          </w:p>
        </w:tc>
      </w:tr>
      <w:tr w:rsidR="00441A5A" w:rsidRPr="009E2CD7" w:rsidTr="00CE51AF">
        <w:trPr>
          <w:cantSplit/>
          <w:trHeight w:val="155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lastRenderedPageBreak/>
              <w:t>2.3.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Планирование расходов на обслуживание государственного долга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7609B4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Отдел бюджетной политики</w:t>
            </w:r>
            <w:r>
              <w:rPr>
                <w:rFonts w:ascii="Times New Roman" w:eastAsia="Times New Roman" w:hAnsi="Times New Roman" w:cs="Times New Roman"/>
                <w:szCs w:val="20"/>
              </w:rPr>
              <w:t xml:space="preserve"> и межбюджетных отношений</w:t>
            </w:r>
            <w:r w:rsidR="00441A5A">
              <w:rPr>
                <w:rFonts w:ascii="Times New Roman" w:eastAsia="Times New Roman" w:hAnsi="Times New Roman" w:cs="Times New Roman"/>
                <w:szCs w:val="20"/>
              </w:rPr>
              <w:t>, отдел исполнения бюджета и контроля в сфере государственных закупок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2A30C9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25 октября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25 октября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25 октября</w:t>
            </w: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финансовой грамотности жителей Республики Тыва»,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441A5A" w:rsidRPr="009E2CD7" w:rsidTr="00CE51AF">
        <w:trPr>
          <w:cantSplit/>
          <w:trHeight w:val="139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Определение уровня финансовой грамотности населения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Министерство финансов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</w:tr>
      <w:tr w:rsidR="00441A5A" w:rsidRPr="009E2CD7" w:rsidTr="00CE51AF">
        <w:trPr>
          <w:cantSplit/>
          <w:trHeight w:val="149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Подготовка педагогов по преподаванию основ финансовой грамотности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Министерство образования и науки РТ, Министерство финансов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</w:tr>
      <w:tr w:rsidR="00441A5A" w:rsidRPr="009E2CD7" w:rsidTr="00CE51AF">
        <w:trPr>
          <w:cantSplit/>
          <w:trHeight w:val="14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lastRenderedPageBreak/>
              <w:t>3.3.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Включение образовательных программ по финансовой грамотности в учебные планы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Министерство образования и науки РТ, Министерство финансов 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31 декабря</w:t>
            </w: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Проведение информационной кампании по повышению финансовой грамотности населения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Министерство финансов РТ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  <w:tc>
          <w:tcPr>
            <w:tcW w:w="3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</w:tr>
      <w:tr w:rsidR="00441A5A" w:rsidRPr="009E2CD7" w:rsidTr="00CE51AF">
        <w:trPr>
          <w:cantSplit/>
          <w:trHeight w:val="79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2CD7">
              <w:rPr>
                <w:rFonts w:ascii="Times New Roman" w:eastAsia="Calibri" w:hAnsi="Times New Roman" w:cs="Times New Roman"/>
              </w:rPr>
              <w:t>Содействие повышению открытости бюджетных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Министерство финансов РТ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  <w:tc>
          <w:tcPr>
            <w:tcW w:w="3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</w:tr>
      <w:tr w:rsidR="00441A5A" w:rsidRPr="009E2CD7" w:rsidTr="00CE51AF">
        <w:trPr>
          <w:cantSplit/>
          <w:trHeight w:val="113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3.6.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E2CD7">
              <w:rPr>
                <w:rFonts w:ascii="Times New Roman" w:eastAsia="Times New Roman" w:hAnsi="Times New Roman" w:cs="Times New Roman"/>
                <w:lang w:eastAsia="ru-RU"/>
              </w:rPr>
              <w:t>Повышение открытости бюджетных данных и вовлечение граждан в бюджетный процесс и к формированию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Министерство финансов РТ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  <w:tc>
          <w:tcPr>
            <w:tcW w:w="3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5A" w:rsidRPr="009E2CD7" w:rsidRDefault="00441A5A" w:rsidP="003D2B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AF" w:rsidRDefault="00CE51AF" w:rsidP="00CE5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CE51AF" w:rsidRDefault="00CE51AF" w:rsidP="00CE5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441A5A" w:rsidRPr="009E2CD7" w:rsidRDefault="00CE51AF" w:rsidP="00CE5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206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8BC06B" wp14:editId="2461CDB9">
                      <wp:simplePos x="0" y="0"/>
                      <wp:positionH relativeFrom="column">
                        <wp:posOffset>2092325</wp:posOffset>
                      </wp:positionH>
                      <wp:positionV relativeFrom="paragraph">
                        <wp:posOffset>350520</wp:posOffset>
                      </wp:positionV>
                      <wp:extent cx="361950" cy="266700"/>
                      <wp:effectExtent l="0" t="0" r="0" b="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4332C" w:rsidRDefault="0004332C" w:rsidP="00CE51AF">
                                  <w:r>
                                    <w:t>»;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" o:spid="_x0000_s1028" type="#_x0000_t202" style="position:absolute;left:0;text-align:left;margin-left:164.75pt;margin-top:27.6pt;width:28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" filled="f" stroked="f" strokeweight=".5pt">
                      <v:textbox>
                        <w:txbxContent>
                          <w:p w:rsidR="00CE51AF" w:rsidRDefault="00CE51AF" w:rsidP="00CE51AF">
                            <w:r>
                              <w:t>»;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41A5A" w:rsidRPr="009E2CD7">
              <w:rPr>
                <w:rFonts w:ascii="Times New Roman" w:eastAsia="Times New Roman" w:hAnsi="Times New Roman" w:cs="Times New Roman"/>
                <w:szCs w:val="20"/>
              </w:rPr>
              <w:t>в течение года</w:t>
            </w:r>
          </w:p>
        </w:tc>
      </w:tr>
    </w:tbl>
    <w:p w:rsidR="00441A5A" w:rsidRDefault="00441A5A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51AF" w:rsidRDefault="00CE51AF" w:rsidP="00CE51AF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CE51AF">
        <w:rPr>
          <w:rFonts w:ascii="Times New Roman" w:eastAsia="Times New Roman" w:hAnsi="Times New Roman" w:cs="Times New Roman"/>
          <w:bCs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E99A6A" wp14:editId="7FD5AAAC">
                <wp:simplePos x="0" y="0"/>
                <wp:positionH relativeFrom="column">
                  <wp:posOffset>6576060</wp:posOffset>
                </wp:positionH>
                <wp:positionV relativeFrom="paragraph">
                  <wp:posOffset>5842000</wp:posOffset>
                </wp:positionV>
                <wp:extent cx="361950" cy="2667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332C" w:rsidRDefault="0004332C" w:rsidP="00CE51AF">
                            <w:r>
                              <w:t>»;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9" type="#_x0000_t202" style="position:absolute;left:0;text-align:left;margin-left:517.8pt;margin-top:460pt;width:28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" filled="f" stroked="f" strokeweight=".5pt">
                <v:textbox>
                  <w:txbxContent>
                    <w:p w:rsidR="00CE51AF" w:rsidRDefault="00CE51AF" w:rsidP="00CE51AF">
                      <w:r>
                        <w:t>»;</w:t>
                      </w:r>
                    </w:p>
                  </w:txbxContent>
                </v:textbox>
              </v:shape>
            </w:pict>
          </mc:Fallback>
        </mc:AlternateContent>
      </w:r>
    </w:p>
    <w:p w:rsidR="00CE51AF" w:rsidRDefault="00CE51AF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51AF" w:rsidRDefault="00CE51AF" w:rsidP="00441A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  <w:sectPr w:rsidR="00CE51AF" w:rsidSect="00441A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41A5A" w:rsidRPr="00411359" w:rsidRDefault="00411359" w:rsidP="00BD3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359">
        <w:rPr>
          <w:rFonts w:ascii="Times New Roman" w:hAnsi="Times New Roman" w:cs="Times New Roman"/>
          <w:sz w:val="28"/>
          <w:szCs w:val="28"/>
        </w:rPr>
        <w:lastRenderedPageBreak/>
        <w:t>1.9</w:t>
      </w:r>
      <w:proofErr w:type="gramStart"/>
      <w:r w:rsidRPr="00411359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411359">
        <w:rPr>
          <w:rFonts w:ascii="Times New Roman" w:hAnsi="Times New Roman" w:cs="Times New Roman"/>
          <w:sz w:val="28"/>
          <w:szCs w:val="28"/>
        </w:rPr>
        <w:t>ополнить приложением 4 следующего содержания:</w:t>
      </w:r>
    </w:p>
    <w:p w:rsidR="00411359" w:rsidRPr="00CE51AF" w:rsidRDefault="00411359" w:rsidP="0041135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1359">
        <w:rPr>
          <w:rFonts w:ascii="Times New Roman" w:hAnsi="Times New Roman" w:cs="Times New Roman"/>
          <w:sz w:val="28"/>
          <w:szCs w:val="28"/>
        </w:rPr>
        <w:t>«</w:t>
      </w:r>
      <w:r w:rsidRPr="00CE51AF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411359" w:rsidRPr="00CE51AF" w:rsidRDefault="00411359" w:rsidP="0041135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E51AF">
        <w:rPr>
          <w:rFonts w:ascii="Times New Roman" w:hAnsi="Times New Roman" w:cs="Times New Roman"/>
          <w:sz w:val="24"/>
          <w:szCs w:val="24"/>
        </w:rPr>
        <w:t xml:space="preserve">к государственной программе Республики </w:t>
      </w:r>
    </w:p>
    <w:p w:rsidR="00411359" w:rsidRPr="00CE51AF" w:rsidRDefault="00411359" w:rsidP="0041135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E51AF">
        <w:rPr>
          <w:rFonts w:ascii="Times New Roman" w:hAnsi="Times New Roman" w:cs="Times New Roman"/>
          <w:sz w:val="24"/>
          <w:szCs w:val="24"/>
        </w:rPr>
        <w:t>Тыва «Повышение эффективности</w:t>
      </w:r>
    </w:p>
    <w:p w:rsidR="00411359" w:rsidRPr="00CE51AF" w:rsidRDefault="00411359" w:rsidP="0041135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E51AF">
        <w:rPr>
          <w:rFonts w:ascii="Times New Roman" w:hAnsi="Times New Roman" w:cs="Times New Roman"/>
          <w:sz w:val="24"/>
          <w:szCs w:val="24"/>
        </w:rPr>
        <w:t>управления общественными финансами</w:t>
      </w:r>
    </w:p>
    <w:p w:rsidR="00411359" w:rsidRPr="00CE51AF" w:rsidRDefault="00411359" w:rsidP="0041135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E51AF">
        <w:rPr>
          <w:rFonts w:ascii="Times New Roman" w:hAnsi="Times New Roman" w:cs="Times New Roman"/>
          <w:sz w:val="24"/>
          <w:szCs w:val="24"/>
        </w:rPr>
        <w:t>Республики Тыва на 2018 - 2020 годы»</w:t>
      </w:r>
    </w:p>
    <w:p w:rsidR="00411359" w:rsidRDefault="00411359" w:rsidP="0041135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11359" w:rsidRPr="00CE51AF" w:rsidRDefault="00411359" w:rsidP="004113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E51AF">
        <w:rPr>
          <w:rFonts w:ascii="Times New Roman" w:hAnsi="Times New Roman" w:cs="Times New Roman"/>
          <w:b/>
          <w:sz w:val="28"/>
          <w:szCs w:val="28"/>
        </w:rPr>
        <w:t>Условия и порядок</w:t>
      </w:r>
    </w:p>
    <w:p w:rsidR="00411359" w:rsidRPr="00CE51AF" w:rsidRDefault="00411359" w:rsidP="004113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1AF">
        <w:rPr>
          <w:rFonts w:ascii="Times New Roman" w:hAnsi="Times New Roman" w:cs="Times New Roman"/>
          <w:b/>
          <w:sz w:val="28"/>
          <w:szCs w:val="28"/>
        </w:rPr>
        <w:t>предоставления и расходования субсидий бюджетам муниципальных районов (городских округов) на стимулирование по увеличению собственных доходов и развитию налогооблагаемой базы</w:t>
      </w:r>
    </w:p>
    <w:p w:rsidR="00411359" w:rsidRPr="006119AB" w:rsidRDefault="00411359" w:rsidP="004113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1359" w:rsidRPr="006119AB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9A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9AB">
        <w:rPr>
          <w:rFonts w:ascii="Times New Roman" w:hAnsi="Times New Roman" w:cs="Times New Roman"/>
          <w:sz w:val="28"/>
          <w:szCs w:val="28"/>
        </w:rPr>
        <w:t>Субсидии бюджетам муниципальных образований Республики Тыва (далее - субсидии) предоставляются из республиканского бюджета Республики Тыва в целях стимулирования органов местного самоуправления  Республики Тыва к увеличению собственных доходов и развитию налогооблагаемой базы.</w:t>
      </w:r>
    </w:p>
    <w:p w:rsidR="00411359" w:rsidRPr="006119AB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119AB">
        <w:rPr>
          <w:rFonts w:ascii="Times New Roman" w:hAnsi="Times New Roman" w:cs="Times New Roman"/>
          <w:sz w:val="28"/>
          <w:szCs w:val="28"/>
        </w:rPr>
        <w:t>. Субсидии предоставляются муниципальным образованиям по итогам мониторинга, проводимого Министерством финансов Республики Тыва (далее – Минфин РТ), по итогам отчетного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359" w:rsidRPr="006119AB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расчета размера субсидии, предоставляемой муниципальному образованию, используются оценочные показатели в баллах. Максимальная величина оценки составляет 50 баллов. 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1 </w:t>
      </w:r>
      <w:r w:rsidRPr="00413C0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«Прирост поступления налоговых и неналоговых доходов, собираемых на территории муниципального района (городского округа) за отчетный период текущего года по сравнению с показателем в соответствующем периоде прошлого года*»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</m:t>
        </m:r>
      </m:oMath>
      <w:r w:rsidRPr="00F56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 - 10 баллов. 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9A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* при расчёте не учитываются объёмы следующих доходов: доходы от уплаты акцизов на нефтепродукты, государственная пошлина, доходы от продажи материальных и нематериальных активов, задолженности по отмененным налогам и сборам, штрафные санкции, доходы от оказания платных услуг и компенсации затрат государства, прочие неналоговые доходы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г</w:t>
      </w:r>
      <w:r w:rsidRPr="009B680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одовой отчет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r w:rsidRPr="009B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B68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B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0503317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«Отчет об исполнении консолидированного бюджета»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муниципальному образованию присваивается балл с учетом прироста налоговых и неналоговых доходов по следующей формуле: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 xml:space="preserve"> U1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min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&gt;U1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&gt;U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ср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6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=1+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U1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ср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х</m:t>
        </m:r>
        <w:proofErr w:type="gramStart"/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</m:t>
        </m:r>
      </m:oMath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left="2124" w:hanging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min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минимальный прирост поступлений по муниципальным образованиям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равный 1 баллу</w:t>
      </w:r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left="2124" w:hanging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left="2124" w:hanging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U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ср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средний</w:t>
      </w:r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прирост поступлений по муниципальным образованиям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Находится путем деления суммы налоговых и неналоговых доходов всех муниципальных образований, собираемых на территории за отчетный год на аналогичный показатель прошлого года, равный 5 баллам. 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left="2124" w:hanging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 xml:space="preserve"> U1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ср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&lt;U1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&lt;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max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6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=5+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U1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max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х5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left="2124" w:hanging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max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аксимальный</w:t>
      </w:r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прирост поступлений по муниципальным образованиям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равный 10 баллу</w:t>
      </w:r>
      <w:r w:rsidRPr="000E29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1359" w:rsidRDefault="00411359" w:rsidP="00167BBE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Показатель 2 «</w:t>
      </w:r>
      <w:r w:rsidRPr="00205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 недоимки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имущественным налогам (земельный налог, транспортный налог </w:t>
      </w:r>
      <w:r w:rsidRPr="00205D9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налог на имущество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05D9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собираемы</w:t>
      </w:r>
      <w:r w:rsidR="00D054B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05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района (городского округа)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максимально - 10 баллов. </w:t>
      </w:r>
      <w:r w:rsidR="00167BB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сокращения недоимки проводится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данным </w:t>
      </w:r>
      <w:r w:rsidRPr="00205D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 комплекса «Муниципальные образования»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5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осуществляется по двум направлениям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(баллы суммируются): </w:t>
      </w:r>
      <w:r w:rsidR="0016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сам факт сокращения присваивается - 2 балла;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сокращение суммы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100 тыс. рублей -  0,5 балла,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101 до 200 тыс. рублей – 1 балл,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201 до 500 тыс. рублей – 3 балла,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501 до 1000 тыс. рублей – 5 баллов,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1001 до 2000 тыс. рублей – 7 баллов,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свыше 2000 тыс. рублей – 8 баллов.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3 «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утвержденного первоначального годового плана по налоговым и неналоговым доходам*»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максимально - 10 баллов. Данный показатель характеризует точность планирования и определяется по данным 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0503317 «Отчет об исполнении консолидированного бюджета»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путем деления факта на утвержденный первоначальный план за отчетный год. Если </w:t>
      </w:r>
      <w:r w:rsidRPr="0028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 выполнения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100% до 103% присваивается 6 баллов, от 103,01% до 105% - 9 баллов, свыше 105% - 10 баллов. </w:t>
      </w:r>
    </w:p>
    <w:p w:rsidR="00167BBE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4 </w:t>
      </w:r>
      <w:r w:rsidRPr="00A3565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«Собираемость имущественных налогов физических лиц»</w:t>
      </w:r>
      <w:r w:rsidRPr="00E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максимально - 10 баллов. Показатель выводится исходя из </w:t>
      </w:r>
      <w:r w:rsidRPr="00EC7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УФНС России по 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муниципаль</w:t>
      </w:r>
      <w:r w:rsidR="0016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образований,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присваиваются следующие баллы: </w:t>
      </w:r>
    </w:p>
    <w:p w:rsidR="00167BBE" w:rsidRDefault="00167BBE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113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достижение показателя, прописанного в Соглашен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с муниципалитетом - 5 баллов;</w:t>
      </w:r>
    </w:p>
    <w:p w:rsidR="00411359" w:rsidRDefault="00167BBE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11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свыше установленного показателя за каждый дополнительный процентный пункт - 0,33 балла.</w:t>
      </w:r>
    </w:p>
    <w:p w:rsidR="00167BBE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5 </w:t>
      </w:r>
      <w:r w:rsidRPr="00B45382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«Регистрация прав собственности на недвижимость»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U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</w:t>
      </w:r>
      <w:r w:rsidRPr="00B4538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– 10 баллов.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Показатель выводится исходя из </w:t>
      </w:r>
      <w:r w:rsidRPr="00EC7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Республике Тыва в разрезе муниципальных образований</w:t>
      </w:r>
      <w:r w:rsidR="00167B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присваиваются следующие баллы: </w:t>
      </w:r>
    </w:p>
    <w:p w:rsidR="00167BBE" w:rsidRDefault="00167BBE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113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достижение показателя, прописанного в Соглашении с муниципалитетом - 5 баллов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1359" w:rsidRDefault="00167BBE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11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свыше установленного показателя за каждый дополнительный процентный пункт - 0,25 балла.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баллов, набранное муниципальным образованием определяется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</w:t>
      </w:r>
    </w:p>
    <w:p w:rsidR="00411359" w:rsidRDefault="001C7AFA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U1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+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U2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U3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U4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U5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="00411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359" w:rsidRPr="006119AB" w:rsidRDefault="001C7AFA" w:rsidP="004113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где- U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sub>
        </m:sSub>
      </m:oMath>
      <w:r w:rsidR="00411359" w:rsidRPr="00B74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баллов, набранное муниципальным</w:t>
      </w:r>
      <w:r w:rsidR="00411359"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образованием;</w:t>
      </w:r>
    </w:p>
    <w:p w:rsidR="00411359" w:rsidRPr="00B45382" w:rsidRDefault="00411359" w:rsidP="004113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359" w:rsidRPr="006119AB" w:rsidRDefault="00411359" w:rsidP="0041135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Минфин РТ в </w:t>
      </w:r>
      <w:r w:rsidR="00167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двух месяцев после пред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ставления годовой отчетности муниципальными районами (городскими округами) по </w:t>
      </w:r>
      <w:r w:rsidRPr="006119AB">
        <w:rPr>
          <w:rFonts w:ascii="Times New Roman" w:hAnsi="Times New Roman" w:cs="Times New Roman"/>
          <w:sz w:val="28"/>
          <w:szCs w:val="28"/>
        </w:rPr>
        <w:t xml:space="preserve">итогам </w:t>
      </w:r>
      <w:r w:rsidRPr="006119AB">
        <w:rPr>
          <w:rFonts w:ascii="Times New Roman" w:hAnsi="Times New Roman" w:cs="Times New Roman"/>
          <w:sz w:val="28"/>
          <w:szCs w:val="28"/>
        </w:rPr>
        <w:lastRenderedPageBreak/>
        <w:t>мониторинга определяет три муниципальных образования, набравших наибольший балл.</w:t>
      </w:r>
    </w:p>
    <w:p w:rsidR="00411359" w:rsidRDefault="00411359" w:rsidP="0041135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119AB">
        <w:rPr>
          <w:rFonts w:ascii="Times New Roman" w:hAnsi="Times New Roman" w:cs="Times New Roman"/>
          <w:sz w:val="28"/>
          <w:szCs w:val="28"/>
        </w:rPr>
        <w:t>.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набранным баллам,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распределяются между 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следующим образом</w:t>
      </w:r>
      <w:r w:rsidRPr="006119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место – 50%, 2 место 30% и 3 место – 20%.</w:t>
      </w:r>
      <w:r w:rsidRPr="009C6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1359" w:rsidRPr="006119AB" w:rsidRDefault="00411359" w:rsidP="0041135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6119AB">
        <w:rPr>
          <w:rFonts w:ascii="Times New Roman" w:eastAsia="Calibri" w:hAnsi="Times New Roman" w:cs="Times New Roman"/>
          <w:sz w:val="28"/>
          <w:szCs w:val="28"/>
          <w:lang w:eastAsia="ru-RU"/>
        </w:rPr>
        <w:t>. Субсидии, полученные муниципальными образованиями, должны быть направлены на расширение налогооблагаемой базы:</w:t>
      </w:r>
    </w:p>
    <w:p w:rsidR="00411359" w:rsidRPr="006119AB" w:rsidRDefault="00411359" w:rsidP="004113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119AB">
        <w:rPr>
          <w:rFonts w:ascii="Times New Roman" w:eastAsia="Times New Roman" w:hAnsi="Times New Roman" w:cs="Times New Roman"/>
          <w:snapToGrid w:val="0"/>
          <w:sz w:val="28"/>
          <w:szCs w:val="28"/>
        </w:rPr>
        <w:t>- межевание и кадастровый учет земельных участков и постановка на учет имущества малоимущими гражданами (не менее 65%);</w:t>
      </w:r>
    </w:p>
    <w:p w:rsidR="00411359" w:rsidRPr="006119AB" w:rsidRDefault="00411359" w:rsidP="004113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119A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закупка техники, оборудования и программного обеспечения для автоматизированного учета муниципального имущества и земли, ведения </w:t>
      </w:r>
      <w:proofErr w:type="spellStart"/>
      <w:r w:rsidRPr="006119AB">
        <w:rPr>
          <w:rFonts w:ascii="Times New Roman" w:eastAsia="Times New Roman" w:hAnsi="Times New Roman" w:cs="Times New Roman"/>
          <w:snapToGrid w:val="0"/>
          <w:sz w:val="28"/>
          <w:szCs w:val="28"/>
        </w:rPr>
        <w:t>похозяйственного</w:t>
      </w:r>
      <w:proofErr w:type="spellEnd"/>
      <w:r w:rsidRPr="006119A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учета (не более 20%);</w:t>
      </w:r>
    </w:p>
    <w:p w:rsidR="00411359" w:rsidRPr="006119AB" w:rsidRDefault="00411359" w:rsidP="004113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119AB">
        <w:rPr>
          <w:rFonts w:ascii="Times New Roman" w:eastAsia="Times New Roman" w:hAnsi="Times New Roman" w:cs="Times New Roman"/>
          <w:snapToGrid w:val="0"/>
          <w:sz w:val="28"/>
          <w:szCs w:val="28"/>
        </w:rPr>
        <w:t>- обучение и повышение квалификации специалистов, занятых земельными и имущественными вопросами (не более 5%);</w:t>
      </w:r>
    </w:p>
    <w:p w:rsidR="00411359" w:rsidRPr="006119AB" w:rsidRDefault="00411359" w:rsidP="004113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119AB">
        <w:rPr>
          <w:rFonts w:ascii="Times New Roman" w:eastAsia="Times New Roman" w:hAnsi="Times New Roman" w:cs="Times New Roman"/>
          <w:snapToGrid w:val="0"/>
          <w:sz w:val="28"/>
          <w:szCs w:val="28"/>
        </w:rPr>
        <w:t>- доплаты и надбавки сборщикам налогов (не более 10%);</w:t>
      </w:r>
    </w:p>
    <w:p w:rsidR="00411359" w:rsidRPr="006119AB" w:rsidRDefault="00411359" w:rsidP="004113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119AB">
        <w:rPr>
          <w:rFonts w:ascii="Times New Roman" w:eastAsia="Times New Roman" w:hAnsi="Times New Roman" w:cs="Times New Roman"/>
          <w:snapToGrid w:val="0"/>
          <w:sz w:val="28"/>
          <w:szCs w:val="28"/>
        </w:rPr>
        <w:t>- иные расходы, связанные с увеличением налогооблагаемой базы.</w:t>
      </w:r>
    </w:p>
    <w:p w:rsidR="00411359" w:rsidRPr="006119AB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668">
        <w:rPr>
          <w:rFonts w:ascii="Times New Roman" w:hAnsi="Times New Roman" w:cs="Times New Roman"/>
          <w:sz w:val="28"/>
          <w:szCs w:val="28"/>
        </w:rPr>
        <w:t>7. Распределение субсидий между муниципальными образованиями утверждается Правительством Республики Тыва</w:t>
      </w:r>
      <w:r w:rsidR="00167BBE" w:rsidRPr="00DC0668">
        <w:rPr>
          <w:rFonts w:ascii="Times New Roman" w:hAnsi="Times New Roman" w:cs="Times New Roman"/>
          <w:sz w:val="28"/>
          <w:szCs w:val="28"/>
        </w:rPr>
        <w:t>.</w:t>
      </w:r>
    </w:p>
    <w:p w:rsidR="00411359" w:rsidRPr="006119AB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119AB">
        <w:rPr>
          <w:rFonts w:ascii="Times New Roman" w:hAnsi="Times New Roman" w:cs="Times New Roman"/>
          <w:sz w:val="28"/>
          <w:szCs w:val="28"/>
        </w:rPr>
        <w:t>. Конкретные мероприятия, финансируемые за счет субсидий, а также порядок использования выделенных средств определяются органами местного самоуправления по согласованию с Минфином РТ и утверждаются нормативно-правовым актом органа местного самоуправления с учетом требований п.</w:t>
      </w:r>
      <w:r w:rsidR="001C628F">
        <w:rPr>
          <w:rFonts w:ascii="Times New Roman" w:hAnsi="Times New Roman" w:cs="Times New Roman"/>
          <w:sz w:val="28"/>
          <w:szCs w:val="28"/>
        </w:rPr>
        <w:t xml:space="preserve"> </w:t>
      </w:r>
      <w:r w:rsidRPr="006119AB">
        <w:rPr>
          <w:rFonts w:ascii="Times New Roman" w:hAnsi="Times New Roman" w:cs="Times New Roman"/>
          <w:sz w:val="28"/>
          <w:szCs w:val="28"/>
        </w:rPr>
        <w:t>6, в течение 15 дней после принятия решения Правительством Республики Тыва о выделении субсидии.</w:t>
      </w:r>
    </w:p>
    <w:p w:rsidR="00411359" w:rsidRPr="006119AB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119AB">
        <w:rPr>
          <w:rFonts w:ascii="Times New Roman" w:hAnsi="Times New Roman" w:cs="Times New Roman"/>
          <w:sz w:val="28"/>
          <w:szCs w:val="28"/>
        </w:rPr>
        <w:t>. Финансирование субсидий местным бюджетам осуществляется Минфином РТ после предоставления муниципальным образованием нормативно-правового акта установленного п. 8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заключенных соглашений.</w:t>
      </w:r>
    </w:p>
    <w:p w:rsidR="00411359" w:rsidRPr="006119AB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119AB">
        <w:rPr>
          <w:rFonts w:ascii="Times New Roman" w:hAnsi="Times New Roman" w:cs="Times New Roman"/>
          <w:sz w:val="28"/>
          <w:szCs w:val="28"/>
        </w:rPr>
        <w:t>. Субсидии носят целевой характер и не могут быть использованы на другие цели.</w:t>
      </w:r>
    </w:p>
    <w:p w:rsidR="00411359" w:rsidRPr="006119AB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119AB">
        <w:rPr>
          <w:rFonts w:ascii="Times New Roman" w:hAnsi="Times New Roman" w:cs="Times New Roman"/>
          <w:sz w:val="28"/>
          <w:szCs w:val="28"/>
        </w:rPr>
        <w:t>. Отчет об использовании субсидии предоставляется муниципальным районом (городским округом) в Минфин РТ в составе месячной отчетности по исполнению местного бюджета.</w:t>
      </w:r>
    </w:p>
    <w:p w:rsidR="00411359" w:rsidRDefault="00411359" w:rsidP="00411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6119AB">
        <w:rPr>
          <w:rFonts w:ascii="Times New Roman" w:hAnsi="Times New Roman" w:cs="Times New Roman"/>
          <w:sz w:val="28"/>
          <w:szCs w:val="28"/>
        </w:rPr>
        <w:t>. Остатки неиспользованных субсидий подлежат возврату в республиканский бюджет</w:t>
      </w:r>
      <w:proofErr w:type="gramStart"/>
      <w:r w:rsidRPr="006119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C7AFA" w:rsidRDefault="006E4752" w:rsidP="006E47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1C7AFA">
        <w:rPr>
          <w:rFonts w:ascii="Times New Roman" w:hAnsi="Times New Roman" w:cs="Times New Roman"/>
          <w:sz w:val="28"/>
          <w:szCs w:val="28"/>
        </w:rPr>
        <w:t>и силу:</w:t>
      </w:r>
    </w:p>
    <w:p w:rsidR="006E4752" w:rsidRDefault="006E4752" w:rsidP="006E47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75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Тыва от 31.10.2014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4752">
        <w:rPr>
          <w:rFonts w:ascii="Times New Roman" w:hAnsi="Times New Roman" w:cs="Times New Roman"/>
          <w:sz w:val="28"/>
          <w:szCs w:val="28"/>
        </w:rPr>
        <w:t xml:space="preserve"> 513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E4752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Республики Тыва </w:t>
      </w:r>
      <w:r w:rsidR="001C7AFA">
        <w:rPr>
          <w:rFonts w:ascii="Times New Roman" w:hAnsi="Times New Roman" w:cs="Times New Roman"/>
          <w:sz w:val="28"/>
          <w:szCs w:val="28"/>
        </w:rPr>
        <w:t>«</w:t>
      </w:r>
      <w:r w:rsidRPr="006E4752">
        <w:rPr>
          <w:rFonts w:ascii="Times New Roman" w:hAnsi="Times New Roman" w:cs="Times New Roman"/>
          <w:sz w:val="28"/>
          <w:szCs w:val="28"/>
        </w:rPr>
        <w:t>Повышение эффективности управления общественными финансами Респ</w:t>
      </w:r>
      <w:r>
        <w:rPr>
          <w:rFonts w:ascii="Times New Roman" w:hAnsi="Times New Roman" w:cs="Times New Roman"/>
          <w:sz w:val="28"/>
          <w:szCs w:val="28"/>
        </w:rPr>
        <w:t>ублики Тыва на 2015 - 2017 годы»</w:t>
      </w:r>
      <w:r w:rsidR="001C7AFA">
        <w:rPr>
          <w:rFonts w:ascii="Times New Roman" w:hAnsi="Times New Roman" w:cs="Times New Roman"/>
          <w:sz w:val="28"/>
          <w:szCs w:val="28"/>
        </w:rPr>
        <w:t>;</w:t>
      </w:r>
    </w:p>
    <w:p w:rsidR="001C7AFA" w:rsidRDefault="001C7AFA" w:rsidP="001C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AF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Тыва от 11.02.2015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7AFA">
        <w:rPr>
          <w:rFonts w:ascii="Times New Roman" w:hAnsi="Times New Roman" w:cs="Times New Roman"/>
          <w:sz w:val="28"/>
          <w:szCs w:val="28"/>
        </w:rPr>
        <w:t xml:space="preserve"> 54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7AFA">
        <w:rPr>
          <w:rFonts w:ascii="Times New Roman" w:hAnsi="Times New Roman" w:cs="Times New Roman"/>
          <w:sz w:val="28"/>
          <w:szCs w:val="28"/>
        </w:rPr>
        <w:t xml:space="preserve">О внесении изменений в государственную программу Республики Тыва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7AFA">
        <w:rPr>
          <w:rFonts w:ascii="Times New Roman" w:hAnsi="Times New Roman" w:cs="Times New Roman"/>
          <w:sz w:val="28"/>
          <w:szCs w:val="28"/>
        </w:rPr>
        <w:t>Повышение эффективности управления общественными финансами Республики Тыва на 2015 - 2017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C7AFA" w:rsidRDefault="001C7AFA" w:rsidP="001C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AF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Тыва от 14.08.2015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7AFA">
        <w:rPr>
          <w:rFonts w:ascii="Times New Roman" w:hAnsi="Times New Roman" w:cs="Times New Roman"/>
          <w:sz w:val="28"/>
          <w:szCs w:val="28"/>
        </w:rPr>
        <w:t xml:space="preserve"> 387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7AFA">
        <w:rPr>
          <w:rFonts w:ascii="Times New Roman" w:hAnsi="Times New Roman" w:cs="Times New Roman"/>
          <w:sz w:val="28"/>
          <w:szCs w:val="28"/>
        </w:rPr>
        <w:t xml:space="preserve">О внесении изменений в государственную программу Республики Тыва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1C7AFA">
        <w:rPr>
          <w:rFonts w:ascii="Times New Roman" w:hAnsi="Times New Roman" w:cs="Times New Roman"/>
          <w:sz w:val="28"/>
          <w:szCs w:val="28"/>
        </w:rPr>
        <w:t>Повышение эффективности управления общественными финансами Республики Тыва на 2015 - 2017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C7AFA" w:rsidRDefault="001C7AFA" w:rsidP="001C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AF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Тыва от 18.05.2016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7AFA">
        <w:rPr>
          <w:rFonts w:ascii="Times New Roman" w:hAnsi="Times New Roman" w:cs="Times New Roman"/>
          <w:sz w:val="28"/>
          <w:szCs w:val="28"/>
        </w:rPr>
        <w:t xml:space="preserve"> 170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7AFA">
        <w:rPr>
          <w:rFonts w:ascii="Times New Roman" w:hAnsi="Times New Roman" w:cs="Times New Roman"/>
          <w:sz w:val="28"/>
          <w:szCs w:val="28"/>
        </w:rPr>
        <w:t xml:space="preserve">О внесении изменений в государственную программу Республики Тыва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7AFA">
        <w:rPr>
          <w:rFonts w:ascii="Times New Roman" w:hAnsi="Times New Roman" w:cs="Times New Roman"/>
          <w:sz w:val="28"/>
          <w:szCs w:val="28"/>
        </w:rPr>
        <w:t>Повышение эффективности управления общественными финансами Республики Тыва на 2015 - 2017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C7AFA" w:rsidRDefault="001C7AFA" w:rsidP="001C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AF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Тыва от 20.04.2017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7AFA">
        <w:rPr>
          <w:rFonts w:ascii="Times New Roman" w:hAnsi="Times New Roman" w:cs="Times New Roman"/>
          <w:sz w:val="28"/>
          <w:szCs w:val="28"/>
        </w:rPr>
        <w:t xml:space="preserve"> 176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7AFA">
        <w:rPr>
          <w:rFonts w:ascii="Times New Roman" w:hAnsi="Times New Roman" w:cs="Times New Roman"/>
          <w:sz w:val="28"/>
          <w:szCs w:val="28"/>
        </w:rPr>
        <w:t xml:space="preserve">О внесении изменений в государственную программу Республики Тыва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7AFA">
        <w:rPr>
          <w:rFonts w:ascii="Times New Roman" w:hAnsi="Times New Roman" w:cs="Times New Roman"/>
          <w:sz w:val="28"/>
          <w:szCs w:val="28"/>
        </w:rPr>
        <w:t>Повышение эффективности управления общественными финансами Республики Тыва на 2015 - 2017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C7AFA" w:rsidRDefault="001C7AFA" w:rsidP="001C7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AF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Тыва от 15.09.2017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C7AFA">
        <w:rPr>
          <w:rFonts w:ascii="Times New Roman" w:hAnsi="Times New Roman" w:cs="Times New Roman"/>
          <w:sz w:val="28"/>
          <w:szCs w:val="28"/>
        </w:rPr>
        <w:t xml:space="preserve"> 419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C7AFA">
        <w:rPr>
          <w:rFonts w:ascii="Times New Roman" w:hAnsi="Times New Roman" w:cs="Times New Roman"/>
          <w:sz w:val="28"/>
          <w:szCs w:val="28"/>
        </w:rPr>
        <w:t xml:space="preserve">О внесении изменений в государственную программу Республики Тыва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C7AFA">
        <w:rPr>
          <w:rFonts w:ascii="Times New Roman" w:hAnsi="Times New Roman" w:cs="Times New Roman"/>
          <w:sz w:val="28"/>
          <w:szCs w:val="28"/>
        </w:rPr>
        <w:t>Повышение эффективности управления общественными финансами Республики Тыва на 2015 - 2017 годы</w:t>
      </w:r>
      <w:r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441A5A" w:rsidRPr="00BD380A" w:rsidRDefault="006E4752" w:rsidP="00BD3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1A5A" w:rsidRPr="00BD380A">
        <w:rPr>
          <w:rFonts w:ascii="Times New Roman" w:hAnsi="Times New Roman" w:cs="Times New Roman"/>
          <w:sz w:val="28"/>
          <w:szCs w:val="28"/>
        </w:rPr>
        <w:t xml:space="preserve">. Разместить настоящее постановление на «Официальном </w:t>
      </w:r>
      <w:proofErr w:type="gramStart"/>
      <w:r w:rsidR="00441A5A" w:rsidRPr="00BD380A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="00441A5A" w:rsidRPr="00BD380A">
        <w:rPr>
          <w:rFonts w:ascii="Times New Roman" w:hAnsi="Times New Roman" w:cs="Times New Roman"/>
          <w:sz w:val="28"/>
          <w:szCs w:val="28"/>
        </w:rPr>
        <w:t xml:space="preserve"> правовой информации» (www.pravo.gov.ru) и официальном сайте Республики Тыва в информационно-телекоммуникационной сети «Интернет».</w:t>
      </w:r>
    </w:p>
    <w:p w:rsidR="00441A5A" w:rsidRDefault="00441A5A" w:rsidP="00BD38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BBE" w:rsidRDefault="00167BBE" w:rsidP="00BD38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41A5A" w:rsidRPr="00BD380A" w:rsidRDefault="00441A5A" w:rsidP="00BD38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380A">
        <w:rPr>
          <w:rFonts w:ascii="Times New Roman" w:hAnsi="Times New Roman" w:cs="Times New Roman"/>
          <w:sz w:val="28"/>
          <w:szCs w:val="28"/>
        </w:rPr>
        <w:t>Глава Республики Тыва</w:t>
      </w:r>
      <w:r w:rsidRPr="00BD380A">
        <w:rPr>
          <w:rFonts w:ascii="Times New Roman" w:hAnsi="Times New Roman" w:cs="Times New Roman"/>
          <w:sz w:val="28"/>
          <w:szCs w:val="28"/>
        </w:rPr>
        <w:tab/>
      </w:r>
      <w:r w:rsidRPr="00BD380A">
        <w:rPr>
          <w:rFonts w:ascii="Times New Roman" w:hAnsi="Times New Roman" w:cs="Times New Roman"/>
          <w:sz w:val="28"/>
          <w:szCs w:val="28"/>
        </w:rPr>
        <w:tab/>
      </w:r>
      <w:r w:rsidRPr="00BD380A">
        <w:rPr>
          <w:rFonts w:ascii="Times New Roman" w:hAnsi="Times New Roman" w:cs="Times New Roman"/>
          <w:sz w:val="28"/>
          <w:szCs w:val="28"/>
        </w:rPr>
        <w:tab/>
      </w:r>
      <w:r w:rsidRPr="00BD380A">
        <w:rPr>
          <w:rFonts w:ascii="Times New Roman" w:hAnsi="Times New Roman" w:cs="Times New Roman"/>
          <w:sz w:val="28"/>
          <w:szCs w:val="28"/>
        </w:rPr>
        <w:tab/>
      </w:r>
      <w:r w:rsidRPr="00BD380A">
        <w:rPr>
          <w:rFonts w:ascii="Times New Roman" w:hAnsi="Times New Roman" w:cs="Times New Roman"/>
          <w:sz w:val="28"/>
          <w:szCs w:val="28"/>
        </w:rPr>
        <w:tab/>
      </w:r>
      <w:r w:rsidRPr="00BD380A">
        <w:rPr>
          <w:rFonts w:ascii="Times New Roman" w:hAnsi="Times New Roman" w:cs="Times New Roman"/>
          <w:sz w:val="28"/>
          <w:szCs w:val="28"/>
        </w:rPr>
        <w:tab/>
        <w:t>Ш. Кара-</w:t>
      </w:r>
      <w:proofErr w:type="spellStart"/>
      <w:r w:rsidRPr="00BD380A">
        <w:rPr>
          <w:rFonts w:ascii="Times New Roman" w:hAnsi="Times New Roman" w:cs="Times New Roman"/>
          <w:sz w:val="28"/>
          <w:szCs w:val="28"/>
        </w:rPr>
        <w:t>оол</w:t>
      </w:r>
      <w:proofErr w:type="spellEnd"/>
    </w:p>
    <w:sectPr w:rsidR="00441A5A" w:rsidRPr="00BD380A" w:rsidSect="001C7A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0B"/>
    <w:rsid w:val="00001626"/>
    <w:rsid w:val="00006F07"/>
    <w:rsid w:val="0004332C"/>
    <w:rsid w:val="00075810"/>
    <w:rsid w:val="00115935"/>
    <w:rsid w:val="0013363C"/>
    <w:rsid w:val="00167BBE"/>
    <w:rsid w:val="001912C1"/>
    <w:rsid w:val="001C628F"/>
    <w:rsid w:val="001C7AFA"/>
    <w:rsid w:val="001F770F"/>
    <w:rsid w:val="00204FAE"/>
    <w:rsid w:val="002A30C9"/>
    <w:rsid w:val="0030044F"/>
    <w:rsid w:val="00332991"/>
    <w:rsid w:val="00395BBD"/>
    <w:rsid w:val="003D2BD7"/>
    <w:rsid w:val="00411359"/>
    <w:rsid w:val="004133DA"/>
    <w:rsid w:val="004158DD"/>
    <w:rsid w:val="00441A5A"/>
    <w:rsid w:val="0053032F"/>
    <w:rsid w:val="00531EA2"/>
    <w:rsid w:val="005775B0"/>
    <w:rsid w:val="005978F1"/>
    <w:rsid w:val="005D260B"/>
    <w:rsid w:val="00625D9F"/>
    <w:rsid w:val="006E4752"/>
    <w:rsid w:val="0070674D"/>
    <w:rsid w:val="007609B4"/>
    <w:rsid w:val="007A6B9A"/>
    <w:rsid w:val="007D07FC"/>
    <w:rsid w:val="007D3801"/>
    <w:rsid w:val="0081206C"/>
    <w:rsid w:val="00826C76"/>
    <w:rsid w:val="00833999"/>
    <w:rsid w:val="008B6019"/>
    <w:rsid w:val="008B610B"/>
    <w:rsid w:val="008E022C"/>
    <w:rsid w:val="009759C6"/>
    <w:rsid w:val="009A10D4"/>
    <w:rsid w:val="00AC4BDF"/>
    <w:rsid w:val="00AC630D"/>
    <w:rsid w:val="00AE4905"/>
    <w:rsid w:val="00B07D9C"/>
    <w:rsid w:val="00B75C0D"/>
    <w:rsid w:val="00B950DE"/>
    <w:rsid w:val="00BB7D4D"/>
    <w:rsid w:val="00BD380A"/>
    <w:rsid w:val="00BE0558"/>
    <w:rsid w:val="00C06134"/>
    <w:rsid w:val="00CE51AF"/>
    <w:rsid w:val="00D054B9"/>
    <w:rsid w:val="00DC0668"/>
    <w:rsid w:val="00DC22D1"/>
    <w:rsid w:val="00DC3FAC"/>
    <w:rsid w:val="00E41A96"/>
    <w:rsid w:val="00EA230D"/>
    <w:rsid w:val="00EF2A48"/>
    <w:rsid w:val="00F14E0A"/>
    <w:rsid w:val="00F45CD0"/>
    <w:rsid w:val="00F521EB"/>
    <w:rsid w:val="00F567E3"/>
    <w:rsid w:val="00F800E0"/>
    <w:rsid w:val="00F9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6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441A5A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41A5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1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6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441A5A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41A5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1A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ECCB09DA8ABA761FEA44A2081C0640A84FB5C9D6ACE234A80346698D4226D5876346ED09CE9C5C4AED315TDgFH" TargetMode="External"/><Relationship Id="rId18" Type="http://schemas.openxmlformats.org/officeDocument/2006/relationships/hyperlink" Target="consultantplus://offline/ref=7ECCB09DA8ABA761FEA44A2081C0640A84FB5C9D6ACE234A80346698D4226D5876346ED09CE9C5C4AED315TDg9H" TargetMode="External"/><Relationship Id="rId26" Type="http://schemas.openxmlformats.org/officeDocument/2006/relationships/hyperlink" Target="consultantplus://offline/ref=7ECCB09DA8ABA761FEA44A2081C0640A84FB5C9D6ACE234A80346698D4226D5876346ED09CE9C5C4AED314TDgFH" TargetMode="External"/><Relationship Id="rId39" Type="http://schemas.openxmlformats.org/officeDocument/2006/relationships/hyperlink" Target="consultantplus://offline/ref=7ECCB09DA8ABA761FEA44A2081C0640A84FB5C9D6ACE234A80346698D4226D5876346ED09CE9C5C4AED314TDgF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ECCB09DA8ABA761FEA44A2081C0640A84FB5C9D6ACE234A80346698D4226D5876346ED09CE9C5C4AED315TDgAH" TargetMode="External"/><Relationship Id="rId34" Type="http://schemas.openxmlformats.org/officeDocument/2006/relationships/hyperlink" Target="consultantplus://offline/ref=7ECCB09DA8ABA761FEA44A2081C0640A84FB5C9D6ACE234A80346698D4226D5876346ED09CE9C5C4AED314TDgFH" TargetMode="External"/><Relationship Id="rId42" Type="http://schemas.openxmlformats.org/officeDocument/2006/relationships/hyperlink" Target="consultantplus://offline/ref=F706FE9F4F51C1E922E3B2F6C3F87EC0523AA430A9E00A21FEF9D445B532A56B520A4B22B269C1B15526FB706FD314618B0E0DF021D4F3C952E7F3i0D9O" TargetMode="External"/><Relationship Id="rId47" Type="http://schemas.openxmlformats.org/officeDocument/2006/relationships/hyperlink" Target="consultantplus://offline/ref=3EB410F95250ABB160C1F2F12487B04C7B1A732928438D42074D86BBAA9CEB3034F989987FF92AD230B6A45C193AF055B0CADCFEEF273123EAAA25G0JBO" TargetMode="External"/><Relationship Id="rId50" Type="http://schemas.openxmlformats.org/officeDocument/2006/relationships/hyperlink" Target="consultantplus://offline/ref=3EB410F95250ABB160C1F2F12487B04C7B1A732928438D42074D86BBAA9CEB3034F989987FF92AD230B4A755193AF055B0CADCFEEF273123EAAA25G0JBO" TargetMode="External"/><Relationship Id="rId7" Type="http://schemas.openxmlformats.org/officeDocument/2006/relationships/hyperlink" Target="consultantplus://offline/ref=7ECCB09DA8ABA761FEA44A2081C0640A84FB5C9D6ACE234A80346698D4226D5876346ED09CE9C5C4AFDA16TDgDH" TargetMode="External"/><Relationship Id="rId12" Type="http://schemas.openxmlformats.org/officeDocument/2006/relationships/hyperlink" Target="consultantplus://offline/ref=7ECCB09DA8ABA761FEA44A2081C0640A84FB5C9D6ACE234A80346698D4226D5876346ED09CE9C5C4AED315TDgFH" TargetMode="External"/><Relationship Id="rId17" Type="http://schemas.openxmlformats.org/officeDocument/2006/relationships/hyperlink" Target="consultantplus://offline/ref=7ECCB09DA8ABA761FEA44A2081C0640A84FB5C9D6ACE234A80346698D4226D5876346ED09CE9C5C4AED315TDg9H" TargetMode="External"/><Relationship Id="rId25" Type="http://schemas.openxmlformats.org/officeDocument/2006/relationships/hyperlink" Target="consultantplus://offline/ref=7ECCB09DA8ABA761FEA44A2081C0640A84FB5C9D6ACE234A80346698D4226D5876346ED09CE9C5C4AED314TDgFH" TargetMode="External"/><Relationship Id="rId33" Type="http://schemas.openxmlformats.org/officeDocument/2006/relationships/hyperlink" Target="consultantplus://offline/ref=7ECCB09DA8ABA761FEA44A2081C0640A84FB5C9D6ACE234A80346698D4226D5876346ED09CE9C5C4AED314TDgFH" TargetMode="External"/><Relationship Id="rId38" Type="http://schemas.openxmlformats.org/officeDocument/2006/relationships/hyperlink" Target="consultantplus://offline/ref=7ECCB09DA8ABA761FEA44A2081C0640A84FB5C9D6ACE234A80346698D4226D5876346ED09CE9C5C4AED314TDgFH" TargetMode="External"/><Relationship Id="rId46" Type="http://schemas.openxmlformats.org/officeDocument/2006/relationships/hyperlink" Target="consultantplus://offline/ref=3EB410F95250ABB160C1F2F12487B04C7B1A732928438D42074D86BBAA9CEB3034F989987FF92AD230B5A550193AF055B0CADCFEEF273123EAAA25G0JB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ECCB09DA8ABA761FEA44A2081C0640A84FB5C9D6ACE234A80346698D4226D5876346ED09CE9C5C4AED315TDg9H" TargetMode="External"/><Relationship Id="rId20" Type="http://schemas.openxmlformats.org/officeDocument/2006/relationships/hyperlink" Target="consultantplus://offline/ref=7ECCB09DA8ABA761FEA44A2081C0640A84FB5C9D6ACE234A80346698D4226D5876346ED09CE9C5C4AED315TDg9H" TargetMode="External"/><Relationship Id="rId29" Type="http://schemas.openxmlformats.org/officeDocument/2006/relationships/hyperlink" Target="consultantplus://offline/ref=7ECCB09DA8ABA761FEA44A2081C0640A84FB5C9D6ACE234A80346698D4226D5876346ED09CE9C5C4AED314TDgFH" TargetMode="External"/><Relationship Id="rId41" Type="http://schemas.openxmlformats.org/officeDocument/2006/relationships/hyperlink" Target="consultantplus://offline/ref=F706FE9F4F51C1E922E3B2F6C3F87EC0523AA430A9E00A21FEF9D445B532A56B520A4B22B269C1B15525FA7C6FD314618B0E0DF021D4F3C952E7F3i0D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ECCB09DA8ABA761FEA44A2081C0640A84FB5C9D6ACE234A80346698D4226D5876346ED09CE9C5C4AFDA16TDgBH" TargetMode="External"/><Relationship Id="rId11" Type="http://schemas.openxmlformats.org/officeDocument/2006/relationships/hyperlink" Target="consultantplus://offline/ref=7ECCB09DA8ABA761FEA44A2081C0640A84FB5C9D6ACE234A80346698D4226D5876346ED09CE9C5C4AED315TDgCH" TargetMode="External"/><Relationship Id="rId24" Type="http://schemas.openxmlformats.org/officeDocument/2006/relationships/hyperlink" Target="consultantplus://offline/ref=7ECCB09DA8ABA761FEA44A2081C0640A84FB5C9D6ACE234A80346698D4226D5876346ED09CE9C5C4AED314TDgFH" TargetMode="External"/><Relationship Id="rId32" Type="http://schemas.openxmlformats.org/officeDocument/2006/relationships/hyperlink" Target="consultantplus://offline/ref=7ECCB09DA8ABA761FEA44A2081C0640A84FB5C9D6ACE234A80346698D4226D5876346ED09CE9C5C4AFD110TDg4H" TargetMode="External"/><Relationship Id="rId37" Type="http://schemas.openxmlformats.org/officeDocument/2006/relationships/hyperlink" Target="consultantplus://offline/ref=7ECCB09DA8ABA761FEA44A2081C0640A84FB5C9D6ACE234A80346698D4226D5876346ED09CE9C5C4AED314TDg8H" TargetMode="External"/><Relationship Id="rId40" Type="http://schemas.openxmlformats.org/officeDocument/2006/relationships/hyperlink" Target="consultantplus://offline/ref=7ECCB09DA8ABA761FEA44A2081C0640A84FB5C9D6ACE234A80346698D4226D5876346ED09CE9C5C4AED314TDgFH" TargetMode="External"/><Relationship Id="rId45" Type="http://schemas.openxmlformats.org/officeDocument/2006/relationships/hyperlink" Target="consultantplus://offline/ref=7ECCB09DA8ABA761FEA44A2081C0640A84FB5C9D6ACE234A80346698D4226D5876346ED09CE9C5C4AED21DTDgAH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7ECCB09DA8ABA761FEA44A2081C0640A84FB5C9D6ACE234A80346698D4226D5876346ED09CE9C5C4AFD314TDgDH" TargetMode="External"/><Relationship Id="rId15" Type="http://schemas.openxmlformats.org/officeDocument/2006/relationships/hyperlink" Target="consultantplus://offline/ref=7ECCB09DA8ABA761FEA44A2081C0640A84FB5C9D6ACE234A80346698D4226D5876346ED09CE9C5C4AFD216TDgFH" TargetMode="External"/><Relationship Id="rId23" Type="http://schemas.openxmlformats.org/officeDocument/2006/relationships/hyperlink" Target="consultantplus://offline/ref=7ECCB09DA8ABA761FEA44A2081C0640A84FB5C9D6ACE234A80346698D4226D5876346ED09CE9C5C4AED314TDgFH" TargetMode="External"/><Relationship Id="rId28" Type="http://schemas.openxmlformats.org/officeDocument/2006/relationships/hyperlink" Target="consultantplus://offline/ref=7ECCB09DA8ABA761FEA44A2081C0640A84FB5C9D6ACE234A80346698D4226D5876346ED09CE9C5C4AED314TDg8H" TargetMode="External"/><Relationship Id="rId36" Type="http://schemas.openxmlformats.org/officeDocument/2006/relationships/hyperlink" Target="consultantplus://offline/ref=7ECCB09DA8ABA761FEA44A2081C0640A84FB5C9D6ACE234A80346698D4226D5876346ED09CE9C5C4AED314TDgFH" TargetMode="External"/><Relationship Id="rId49" Type="http://schemas.openxmlformats.org/officeDocument/2006/relationships/hyperlink" Target="consultantplus://offline/ref=3EB410F95250ABB160C1F2F12487B04C7B1A732928438D42074D86BBAA9CEB3034F989987FF92AD230B7A15C193AF055B0CADCFEEF273123EAAA25G0JBO" TargetMode="External"/><Relationship Id="rId10" Type="http://schemas.openxmlformats.org/officeDocument/2006/relationships/hyperlink" Target="consultantplus://offline/ref=7ECCB09DA8ABA761FEA44A2081C0640A84FB5C9D6ACE234A80346698D4226D5876346ED09CE9C5C4AED315TDgFH" TargetMode="External"/><Relationship Id="rId19" Type="http://schemas.openxmlformats.org/officeDocument/2006/relationships/hyperlink" Target="consultantplus://offline/ref=7ECCB09DA8ABA761FEA44A2081C0640A84FB5C9D6ACE234A80346698D4226D5876346ED09CE9C5C4AED315TDg9H" TargetMode="External"/><Relationship Id="rId31" Type="http://schemas.openxmlformats.org/officeDocument/2006/relationships/hyperlink" Target="consultantplus://offline/ref=7ECCB09DA8ABA761FEA44A2081C0640A84FB5C9D6ACE234A80346698D4226D5876346ED09CE9C5C4AED314TDgFH" TargetMode="External"/><Relationship Id="rId44" Type="http://schemas.openxmlformats.org/officeDocument/2006/relationships/hyperlink" Target="consultantplus://offline/ref=F706FE9F4F51C1E922E3B2F6C3F87EC0523AA430A9E00A21FEF9D445B532A56B520A4B22B269C1B15527FE706FD314618B0E0DF021D4F3C952E7F3i0D9O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CCB09DA8ABA761FEA44A2081C0640A84FB5C9D6ACE234A80346698D4226D5876346ED09CE9C5C4AED315TDgFH" TargetMode="External"/><Relationship Id="rId14" Type="http://schemas.openxmlformats.org/officeDocument/2006/relationships/hyperlink" Target="consultantplus://offline/ref=7ECCB09DA8ABA761FEA44A2081C0640A84FB5C9D6ACE234A80346698D4226D5876346ED09CE9C5C4AED315TDgFH" TargetMode="External"/><Relationship Id="rId22" Type="http://schemas.openxmlformats.org/officeDocument/2006/relationships/hyperlink" Target="consultantplus://offline/ref=7ECCB09DA8ABA761FEA44A2081C0640A84FB5C9D6ACE234A80346698D4226D5876346ED09CE9C5C4AFD110TDg4H" TargetMode="External"/><Relationship Id="rId27" Type="http://schemas.openxmlformats.org/officeDocument/2006/relationships/hyperlink" Target="consultantplus://offline/ref=7ECCB09DA8ABA761FEA44A2081C0640A84FB5C9D6ACE234A80346698D4226D5876346ED09CE9C5C4AED314TDgFH" TargetMode="External"/><Relationship Id="rId30" Type="http://schemas.openxmlformats.org/officeDocument/2006/relationships/hyperlink" Target="consultantplus://offline/ref=7ECCB09DA8ABA761FEA44A2081C0640A84FB5C9D6ACE234A80346698D4226D5876346ED09CE9C5C4AED314TDgFH" TargetMode="External"/><Relationship Id="rId35" Type="http://schemas.openxmlformats.org/officeDocument/2006/relationships/hyperlink" Target="consultantplus://offline/ref=7ECCB09DA8ABA761FEA44A2081C0640A84FB5C9D6ACE234A80346698D4226D5876346ED09CE9C5C4AED314TDgFH" TargetMode="External"/><Relationship Id="rId43" Type="http://schemas.openxmlformats.org/officeDocument/2006/relationships/hyperlink" Target="consultantplus://offline/ref=F706FE9F4F51C1E922E3ACFBD59424CE5531FE3CA2E40276A3A68F18E23BAF3C07454A6CF462DEB0573AFB7965i8DFO" TargetMode="External"/><Relationship Id="rId48" Type="http://schemas.openxmlformats.org/officeDocument/2006/relationships/hyperlink" Target="consultantplus://offline/ref=3EB410F95250ABB160C1ECFC32EBEA427C112925234785155A12DDE6FD95E16761B688D639F235D332AAA45513G6J6O" TargetMode="External"/><Relationship Id="rId8" Type="http://schemas.openxmlformats.org/officeDocument/2006/relationships/hyperlink" Target="consultantplus://offline/ref=7ECCB09DA8ABA761FEA44A2081C0640A84FB5C9D6ACE234A80346698D4226D5876346ED09CE9C5C4AED315TDgFH" TargetMode="External"/><Relationship Id="rId51" Type="http://schemas.openxmlformats.org/officeDocument/2006/relationships/hyperlink" Target="consultantplus://offline/ref=7ECCB09DA8ABA761FEA44A2081C0640A84FB5C9D6ACE234A80346698D4226D5876346ED09CE9C5C4AED21DTDg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26</Pages>
  <Words>5666</Words>
  <Characters>32299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Ошкулуг Айлана Арменовна</cp:lastModifiedBy>
  <cp:revision>30</cp:revision>
  <cp:lastPrinted>2018-12-27T04:39:00Z</cp:lastPrinted>
  <dcterms:created xsi:type="dcterms:W3CDTF">2018-12-26T13:25:00Z</dcterms:created>
  <dcterms:modified xsi:type="dcterms:W3CDTF">2018-12-29T02:44:00Z</dcterms:modified>
</cp:coreProperties>
</file>